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104BF" w14:textId="77777777" w:rsidR="004C365C" w:rsidRPr="004E2BEC" w:rsidRDefault="004C365C" w:rsidP="004E2BEC">
      <w:pPr>
        <w:pStyle w:val="berschrift3"/>
        <w:rPr>
          <w:sz w:val="28"/>
          <w:szCs w:val="28"/>
          <w:lang w:val="en-GB"/>
        </w:rPr>
      </w:pPr>
      <w:r w:rsidRPr="004E2BEC">
        <w:rPr>
          <w:sz w:val="28"/>
          <w:szCs w:val="28"/>
          <w:lang w:val="en-GB"/>
        </w:rPr>
        <w:t>ENGEL Group strengthens local presence:</w:t>
      </w:r>
    </w:p>
    <w:p w14:paraId="54691DE0" w14:textId="77777777" w:rsidR="00987790" w:rsidRPr="00987790" w:rsidRDefault="00987790" w:rsidP="00987790">
      <w:pPr>
        <w:suppressAutoHyphens/>
        <w:rPr>
          <w:b/>
          <w:bCs/>
          <w:sz w:val="40"/>
          <w:szCs w:val="40"/>
          <w:lang w:val="en-GB"/>
        </w:rPr>
      </w:pPr>
      <w:r w:rsidRPr="00987790">
        <w:rPr>
          <w:b/>
          <w:bCs/>
          <w:sz w:val="40"/>
          <w:szCs w:val="40"/>
          <w:lang w:val="en-GB"/>
        </w:rPr>
        <w:t>TMA Automation opens new headquarters and production site in Gdańsk</w:t>
      </w:r>
    </w:p>
    <w:p w14:paraId="1A086714" w14:textId="01F55DF5" w:rsidR="009F74A6" w:rsidRPr="004C365C" w:rsidRDefault="009F74A6" w:rsidP="004E2BEC">
      <w:pPr>
        <w:suppressAutoHyphens/>
        <w:rPr>
          <w:lang w:val="en-GB"/>
        </w:rPr>
      </w:pPr>
    </w:p>
    <w:p w14:paraId="4F6722FC" w14:textId="747D5D19" w:rsidR="009F74A6" w:rsidRPr="00BF3B27" w:rsidRDefault="004C365C" w:rsidP="004E2BEC">
      <w:pPr>
        <w:rPr>
          <w:lang w:val="es-MX"/>
        </w:rPr>
      </w:pPr>
      <w:r w:rsidRPr="004C365C">
        <w:rPr>
          <w:lang w:val="es-MX"/>
        </w:rPr>
        <w:t>Schwertberg, Austria / Gdańsk, Poland –</w:t>
      </w:r>
      <w:r>
        <w:rPr>
          <w:lang w:val="es-MX"/>
        </w:rPr>
        <w:t xml:space="preserve"> </w:t>
      </w:r>
      <w:r w:rsidRPr="004C365C">
        <w:rPr>
          <w:lang w:val="es-MX"/>
        </w:rPr>
        <w:t>May 2026</w:t>
      </w:r>
    </w:p>
    <w:p w14:paraId="15D4F780" w14:textId="46CEA09D" w:rsidR="00EB015B" w:rsidRPr="004E2BEC" w:rsidRDefault="00987790" w:rsidP="004E2BEC">
      <w:pPr>
        <w:pStyle w:val="Abbinder"/>
        <w:spacing w:line="312" w:lineRule="auto"/>
        <w:rPr>
          <w:b/>
          <w:sz w:val="22"/>
          <w:szCs w:val="18"/>
        </w:rPr>
      </w:pPr>
      <w:r w:rsidRPr="00987790">
        <w:rPr>
          <w:b/>
          <w:sz w:val="22"/>
          <w:szCs w:val="18"/>
        </w:rPr>
        <w:t>With the opening of its new headquarters and production site in Gdańsk</w:t>
      </w:r>
      <w:r w:rsidR="004C365C" w:rsidRPr="004C365C">
        <w:rPr>
          <w:b/>
          <w:sz w:val="22"/>
          <w:szCs w:val="18"/>
        </w:rPr>
        <w:t xml:space="preserve">, TMA Automation Sp. z o.o., a subsidiary of the ENGEL Group, is taking an important step in the company’s continued development. </w:t>
      </w:r>
      <w:r w:rsidR="004C365C" w:rsidRPr="004E2BEC">
        <w:rPr>
          <w:b/>
          <w:sz w:val="22"/>
          <w:szCs w:val="18"/>
        </w:rPr>
        <w:t>The new site provides the conditions needed to implement comprehensive automation projects for plastics processing, as well as sophisticated stand-alone robotics solutions, more efficiently.</w:t>
      </w:r>
    </w:p>
    <w:p w14:paraId="7207F7DB" w14:textId="77777777" w:rsidR="004C365C" w:rsidRPr="004C365C" w:rsidRDefault="004C365C" w:rsidP="004E2BEC">
      <w:pPr>
        <w:suppressAutoHyphens/>
        <w:rPr>
          <w:lang w:val="en-GB"/>
        </w:rPr>
      </w:pPr>
    </w:p>
    <w:p w14:paraId="01674A60" w14:textId="77777777" w:rsidR="004C365C" w:rsidRDefault="004C365C" w:rsidP="004E2BEC">
      <w:pPr>
        <w:rPr>
          <w:lang w:val="en-GB"/>
        </w:rPr>
      </w:pPr>
      <w:r w:rsidRPr="004C365C">
        <w:rPr>
          <w:lang w:val="en-GB"/>
        </w:rPr>
        <w:t>TMA Automation was founded in 2010 and had since been based in rented premises at a technology park in Gdynia, where around 40 employees were most recently working. At the new site in Gdańsk, development, assembly and project execution can now be brought closer together.</w:t>
      </w:r>
    </w:p>
    <w:p w14:paraId="6422656D" w14:textId="77777777" w:rsidR="004C365C" w:rsidRPr="004C365C" w:rsidRDefault="004C365C" w:rsidP="004E2BEC">
      <w:pPr>
        <w:rPr>
          <w:lang w:val="en-GB"/>
        </w:rPr>
      </w:pPr>
    </w:p>
    <w:p w14:paraId="729CF893" w14:textId="392A9BEA" w:rsidR="004C365C" w:rsidRDefault="004C365C" w:rsidP="004E2BEC">
      <w:pPr>
        <w:rPr>
          <w:lang w:val="en-GB"/>
        </w:rPr>
      </w:pPr>
      <w:r w:rsidRPr="004C365C">
        <w:rPr>
          <w:i/>
          <w:iCs/>
          <w:lang w:val="en-GB"/>
        </w:rPr>
        <w:t xml:space="preserve">“Since the company was founded, we have built TMA step by step together with our team, customers and partners. </w:t>
      </w:r>
      <w:r w:rsidR="00987790" w:rsidRPr="00987790">
        <w:rPr>
          <w:i/>
          <w:iCs/>
          <w:lang w:val="en-GB"/>
        </w:rPr>
        <w:t>With the new headquarters and production site, a new chapter begins for us</w:t>
      </w:r>
      <w:r w:rsidRPr="004C365C">
        <w:rPr>
          <w:i/>
          <w:iCs/>
          <w:lang w:val="en-GB"/>
        </w:rPr>
        <w:t>,”</w:t>
      </w:r>
      <w:r w:rsidRPr="004C365C">
        <w:rPr>
          <w:lang w:val="en-GB"/>
        </w:rPr>
        <w:t xml:space="preserve"> says Marek Łangowski, company founder and Managing Director of TMA Automation. </w:t>
      </w:r>
      <w:r w:rsidRPr="004C365C">
        <w:rPr>
          <w:i/>
          <w:iCs/>
          <w:lang w:val="en-GB"/>
        </w:rPr>
        <w:t>“The new site gives us the conditions we need to implement comprehensive automation projects under significantly improved circumstances and to further develop our organisation. In addition, it offers sufficient reserve capacity for further growth,”</w:t>
      </w:r>
      <w:r w:rsidRPr="004C365C">
        <w:rPr>
          <w:lang w:val="en-GB"/>
        </w:rPr>
        <w:t xml:space="preserve"> adds Piotr Orlikowski, also company founder and Managing Director of TMA Automation.</w:t>
      </w:r>
    </w:p>
    <w:p w14:paraId="2AB3BE4C" w14:textId="77777777" w:rsidR="004C365C" w:rsidRPr="004C365C" w:rsidRDefault="004C365C" w:rsidP="004E2BEC">
      <w:pPr>
        <w:rPr>
          <w:lang w:val="en-GB"/>
        </w:rPr>
      </w:pPr>
    </w:p>
    <w:p w14:paraId="0AF905FC" w14:textId="77777777" w:rsidR="004C365C" w:rsidRPr="004C365C" w:rsidRDefault="004C365C" w:rsidP="004E2BEC">
      <w:pPr>
        <w:rPr>
          <w:lang w:val="en-GB"/>
        </w:rPr>
      </w:pPr>
      <w:r w:rsidRPr="004C365C">
        <w:rPr>
          <w:b/>
          <w:bCs/>
          <w:lang w:val="en-GB"/>
        </w:rPr>
        <w:t>Targeted addition to ENGEL automation</w:t>
      </w:r>
    </w:p>
    <w:p w14:paraId="0E6746D4" w14:textId="77777777" w:rsidR="004C365C" w:rsidRPr="004C365C" w:rsidRDefault="004C365C" w:rsidP="004E2BEC">
      <w:pPr>
        <w:rPr>
          <w:lang w:val="en-GB"/>
        </w:rPr>
      </w:pPr>
      <w:r w:rsidRPr="004C365C">
        <w:rPr>
          <w:lang w:val="en-GB"/>
        </w:rPr>
        <w:t>Within the ENGEL Group, TMA Automation provides a targeted addition to the existing automation expertise in technology fields such as in-mould labelling, side-entry robots, as well as assembly and inspection automation. At the same time, TMA strengthens regional customer proximity in Poland and Eastern Europe – with local language capabilities, a high degree of flexibility, regional market expertise and direct project execution.</w:t>
      </w:r>
    </w:p>
    <w:p w14:paraId="2B14E1EC" w14:textId="59FFF4D1" w:rsidR="004C365C" w:rsidRPr="004C365C" w:rsidRDefault="004C365C" w:rsidP="004E2BEC">
      <w:pPr>
        <w:rPr>
          <w:i/>
          <w:iCs/>
          <w:lang w:val="en-GB"/>
        </w:rPr>
      </w:pPr>
      <w:r w:rsidRPr="004C365C">
        <w:rPr>
          <w:i/>
          <w:iCs/>
          <w:lang w:val="en-GB"/>
        </w:rPr>
        <w:lastRenderedPageBreak/>
        <w:t>“</w:t>
      </w:r>
      <w:r w:rsidR="00987790" w:rsidRPr="00987790">
        <w:rPr>
          <w:i/>
          <w:iCs/>
          <w:lang w:val="en-GB"/>
        </w:rPr>
        <w:t>TMA Automation represents an important addition to our automation expertise within the ENGEL Group</w:t>
      </w:r>
      <w:r w:rsidRPr="004C365C">
        <w:rPr>
          <w:i/>
          <w:iCs/>
          <w:lang w:val="en-GB"/>
        </w:rPr>
        <w:t xml:space="preserve">,” </w:t>
      </w:r>
      <w:r w:rsidRPr="004C365C">
        <w:rPr>
          <w:lang w:val="en-GB"/>
        </w:rPr>
        <w:t xml:space="preserve">explains Walter Aumayr, Vice President Automation of the ENGEL Group and Managing Director at TMA Automation. </w:t>
      </w:r>
      <w:r w:rsidRPr="004C365C">
        <w:rPr>
          <w:i/>
          <w:iCs/>
          <w:lang w:val="en-GB"/>
        </w:rPr>
        <w:t>“The company brings specific know-how in important areas of automation and is also deeply rooted in the Polish market. With the new site, we are linking this local strength even more closely with the international opportunities of the ENGEL Group.”</w:t>
      </w:r>
    </w:p>
    <w:p w14:paraId="62A3BE87" w14:textId="77777777" w:rsidR="004C365C" w:rsidRPr="004C365C" w:rsidRDefault="004C365C" w:rsidP="004E2BEC">
      <w:pPr>
        <w:rPr>
          <w:lang w:val="en-GB"/>
        </w:rPr>
      </w:pPr>
    </w:p>
    <w:p w14:paraId="5B2BE955" w14:textId="77777777" w:rsidR="004C365C" w:rsidRPr="004C365C" w:rsidRDefault="004C365C" w:rsidP="004E2BEC">
      <w:pPr>
        <w:rPr>
          <w:lang w:val="en-GB"/>
        </w:rPr>
      </w:pPr>
      <w:r w:rsidRPr="004C365C">
        <w:rPr>
          <w:b/>
          <w:bCs/>
          <w:lang w:val="en-GB"/>
        </w:rPr>
        <w:t>Local proximity and an international perspective</w:t>
      </w:r>
    </w:p>
    <w:p w14:paraId="3EA35079" w14:textId="77777777" w:rsidR="004C365C" w:rsidRDefault="004C365C" w:rsidP="004E2BEC">
      <w:pPr>
        <w:rPr>
          <w:lang w:val="en-GB"/>
        </w:rPr>
      </w:pPr>
      <w:r w:rsidRPr="004C365C">
        <w:rPr>
          <w:lang w:val="en-GB"/>
        </w:rPr>
        <w:t>The Polish and Eastern European markets play a central role for TMA Automation. Proximity to customers, direct communication and flexibility in project implementation are key strengths of the company. At the same time, TMA Automation is not focused exclusively on the local market; with the support of the ENGEL Group, it is also intended to implement more international automation projects in future.</w:t>
      </w:r>
    </w:p>
    <w:p w14:paraId="7709C162" w14:textId="77777777" w:rsidR="004C365C" w:rsidRPr="004C365C" w:rsidRDefault="004C365C" w:rsidP="004E2BEC">
      <w:pPr>
        <w:rPr>
          <w:lang w:val="en-GB"/>
        </w:rPr>
      </w:pPr>
    </w:p>
    <w:p w14:paraId="1A530FB2" w14:textId="77777777" w:rsidR="004C365C" w:rsidRPr="004C365C" w:rsidRDefault="004C365C" w:rsidP="004E2BEC">
      <w:pPr>
        <w:rPr>
          <w:lang w:val="en-GB"/>
        </w:rPr>
      </w:pPr>
      <w:r w:rsidRPr="004C365C">
        <w:rPr>
          <w:i/>
          <w:iCs/>
          <w:lang w:val="en-GB"/>
        </w:rPr>
        <w:t>“With TMA Automation, we are strengthening our expertise in important fields of application and expanding our customer proximity in Poland and Eastern Europe. The new site in Gdańsk creates the conditions needed to integrate TMA even more strongly into the ENGEL Group’s international automation projects,”</w:t>
      </w:r>
      <w:r w:rsidRPr="004C365C">
        <w:rPr>
          <w:lang w:val="en-GB"/>
        </w:rPr>
        <w:t xml:space="preserve"> says Stefan Engleder, CEO of the ENGEL Group.</w:t>
      </w:r>
    </w:p>
    <w:p w14:paraId="424F6DC4" w14:textId="4D64FD15" w:rsidR="009F74A6" w:rsidRPr="00BF3B27" w:rsidRDefault="009F74A6" w:rsidP="004E2BEC">
      <w:pPr>
        <w:rPr>
          <w:lang w:val="en-GB"/>
        </w:rPr>
      </w:pPr>
    </w:p>
    <w:p w14:paraId="6128257B" w14:textId="77777777" w:rsidR="001D7D2B" w:rsidRPr="001D7D2B" w:rsidRDefault="001D7D2B" w:rsidP="001D7D2B">
      <w:pPr>
        <w:spacing w:line="240" w:lineRule="auto"/>
        <w:rPr>
          <w:lang w:val="en-GB"/>
        </w:rPr>
      </w:pPr>
      <w:r w:rsidRPr="001D7D2B">
        <w:rPr>
          <w:lang w:val="en-GB"/>
        </w:rPr>
        <w:br w:type="page"/>
      </w:r>
    </w:p>
    <w:p w14:paraId="24FDAD92" w14:textId="1DDFC900" w:rsidR="001D7D2B" w:rsidRDefault="001D7D2B" w:rsidP="001D7D2B">
      <w:pPr>
        <w:jc w:val="both"/>
        <w:rPr>
          <w:b/>
        </w:rPr>
      </w:pPr>
      <w:r w:rsidRPr="00BF3B27">
        <w:rPr>
          <w:b/>
        </w:rPr>
        <w:lastRenderedPageBreak/>
        <w:t>Pictures: ENGEL</w:t>
      </w:r>
    </w:p>
    <w:p w14:paraId="306BFF5E" w14:textId="77777777" w:rsidR="001D7D2B" w:rsidRPr="00D847D7" w:rsidRDefault="001D7D2B" w:rsidP="001D7D2B">
      <w:pPr>
        <w:jc w:val="both"/>
        <w:rPr>
          <w:bCs/>
        </w:rPr>
      </w:pPr>
    </w:p>
    <w:p w14:paraId="32F89261" w14:textId="77777777" w:rsidR="001D7D2B" w:rsidRDefault="001D7D2B" w:rsidP="001D7D2B">
      <w:pPr>
        <w:jc w:val="both"/>
        <w:rPr>
          <w:b/>
        </w:rPr>
      </w:pPr>
      <w:r>
        <w:rPr>
          <w:b/>
          <w:noProof/>
        </w:rPr>
        <w:drawing>
          <wp:inline distT="0" distB="0" distL="0" distR="0" wp14:anchorId="5A3D3B66" wp14:editId="77B272E7">
            <wp:extent cx="3837177" cy="2160000"/>
            <wp:effectExtent l="0" t="0" r="0" b="0"/>
            <wp:docPr id="1481659026" name="Grafik 1" descr="Ein Bild, das Himmel, draußen, Architektur, Gebäud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659026" name="Grafik 1" descr="Ein Bild, das Himmel, draußen, Architektur, Gebäude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7177" cy="2160000"/>
                    </a:xfrm>
                    <a:prstGeom prst="rect">
                      <a:avLst/>
                    </a:prstGeom>
                    <a:noFill/>
                    <a:ln>
                      <a:noFill/>
                    </a:ln>
                  </pic:spPr>
                </pic:pic>
              </a:graphicData>
            </a:graphic>
          </wp:inline>
        </w:drawing>
      </w:r>
    </w:p>
    <w:p w14:paraId="7C8C7FB8" w14:textId="037EA2FC" w:rsidR="001D7D2B" w:rsidRDefault="001D7D2B" w:rsidP="001D7D2B">
      <w:pPr>
        <w:jc w:val="both"/>
        <w:rPr>
          <w:bCs/>
          <w:sz w:val="18"/>
          <w:szCs w:val="16"/>
          <w:lang w:val="en-GB"/>
        </w:rPr>
      </w:pPr>
      <w:r w:rsidRPr="001D7D2B">
        <w:rPr>
          <w:bCs/>
          <w:sz w:val="18"/>
          <w:szCs w:val="16"/>
          <w:lang w:val="en-GB"/>
        </w:rPr>
        <w:t>The new headquarters and production site of TMA Automation in Gdańsk.</w:t>
      </w:r>
    </w:p>
    <w:p w14:paraId="13CF27F5" w14:textId="77777777" w:rsidR="001D7D2B" w:rsidRPr="001D7D2B" w:rsidRDefault="001D7D2B" w:rsidP="001D7D2B">
      <w:pPr>
        <w:jc w:val="both"/>
        <w:rPr>
          <w:bCs/>
          <w:lang w:val="en-GB"/>
        </w:rPr>
      </w:pPr>
    </w:p>
    <w:p w14:paraId="350CA2F1" w14:textId="77777777" w:rsidR="001D7D2B" w:rsidRDefault="001D7D2B" w:rsidP="001D7D2B">
      <w:pPr>
        <w:jc w:val="both"/>
        <w:rPr>
          <w:b/>
        </w:rPr>
      </w:pPr>
      <w:r>
        <w:rPr>
          <w:b/>
          <w:noProof/>
        </w:rPr>
        <w:drawing>
          <wp:inline distT="0" distB="0" distL="0" distR="0" wp14:anchorId="388B2808" wp14:editId="43DFB1BD">
            <wp:extent cx="3837600" cy="2560518"/>
            <wp:effectExtent l="0" t="0" r="0" b="0"/>
            <wp:docPr id="977993903" name="Grafik 2" descr="Ein Bild, das Kleidung, Person, Schuhwerk, Lächel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993903" name="Grafik 2" descr="Ein Bild, das Kleidung, Person, Schuhwerk, Lächeln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37600" cy="2560518"/>
                    </a:xfrm>
                    <a:prstGeom prst="rect">
                      <a:avLst/>
                    </a:prstGeom>
                    <a:noFill/>
                    <a:ln>
                      <a:noFill/>
                    </a:ln>
                  </pic:spPr>
                </pic:pic>
              </a:graphicData>
            </a:graphic>
          </wp:inline>
        </w:drawing>
      </w:r>
    </w:p>
    <w:p w14:paraId="20EC2091" w14:textId="5AF5901F" w:rsidR="001D7D2B" w:rsidRPr="001D7D2B" w:rsidRDefault="001D7D2B" w:rsidP="001D7D2B">
      <w:pPr>
        <w:rPr>
          <w:bCs/>
          <w:sz w:val="18"/>
          <w:szCs w:val="16"/>
          <w:lang w:val="en-GB"/>
        </w:rPr>
      </w:pPr>
      <w:r w:rsidRPr="001D7D2B">
        <w:rPr>
          <w:bCs/>
          <w:sz w:val="18"/>
          <w:szCs w:val="16"/>
          <w:lang w:val="en-GB"/>
        </w:rPr>
        <w:t>From left to right: Gerhard Dimmler</w:t>
      </w:r>
      <w:r w:rsidRPr="001D7D2B">
        <w:rPr>
          <w:bCs/>
          <w:sz w:val="18"/>
          <w:szCs w:val="16"/>
          <w:lang w:val="en-GB"/>
        </w:rPr>
        <w:t xml:space="preserve"> </w:t>
      </w:r>
      <w:r>
        <w:rPr>
          <w:bCs/>
          <w:sz w:val="18"/>
          <w:szCs w:val="16"/>
          <w:lang w:val="en-GB"/>
        </w:rPr>
        <w:t>(</w:t>
      </w:r>
      <w:r w:rsidRPr="001D7D2B">
        <w:rPr>
          <w:bCs/>
          <w:sz w:val="18"/>
          <w:szCs w:val="16"/>
          <w:lang w:val="en-GB"/>
        </w:rPr>
        <w:t>CTO ENGEL Group</w:t>
      </w:r>
      <w:r>
        <w:rPr>
          <w:bCs/>
          <w:sz w:val="18"/>
          <w:szCs w:val="16"/>
          <w:lang w:val="en-GB"/>
        </w:rPr>
        <w:t xml:space="preserve">), </w:t>
      </w:r>
      <w:r w:rsidRPr="001D7D2B">
        <w:rPr>
          <w:bCs/>
          <w:sz w:val="18"/>
          <w:szCs w:val="16"/>
          <w:lang w:val="en-GB"/>
        </w:rPr>
        <w:t>Piotr Orlikowski</w:t>
      </w:r>
      <w:r>
        <w:rPr>
          <w:bCs/>
          <w:sz w:val="18"/>
          <w:szCs w:val="16"/>
          <w:lang w:val="en-GB"/>
        </w:rPr>
        <w:t xml:space="preserve"> (</w:t>
      </w:r>
      <w:r>
        <w:rPr>
          <w:iCs/>
          <w:color w:val="000000" w:themeColor="text1"/>
          <w:sz w:val="18"/>
          <w:szCs w:val="18"/>
          <w:lang w:val="en-GB"/>
        </w:rPr>
        <w:t xml:space="preserve">Company founder and </w:t>
      </w:r>
      <w:r w:rsidRPr="00925DE3">
        <w:rPr>
          <w:iCs/>
          <w:color w:val="000000" w:themeColor="text1"/>
          <w:sz w:val="18"/>
          <w:szCs w:val="18"/>
          <w:lang w:val="en-GB"/>
        </w:rPr>
        <w:t>Managing Director of TMA AUTOMATION</w:t>
      </w:r>
      <w:r>
        <w:rPr>
          <w:bCs/>
          <w:sz w:val="18"/>
          <w:szCs w:val="16"/>
          <w:lang w:val="en-GB"/>
        </w:rPr>
        <w:t>),</w:t>
      </w:r>
      <w:r w:rsidRPr="001D7D2B">
        <w:rPr>
          <w:bCs/>
          <w:sz w:val="18"/>
          <w:szCs w:val="16"/>
          <w:lang w:val="en-GB"/>
        </w:rPr>
        <w:t xml:space="preserve"> Walter Aumayr</w:t>
      </w:r>
      <w:r>
        <w:rPr>
          <w:bCs/>
          <w:sz w:val="18"/>
          <w:szCs w:val="16"/>
          <w:lang w:val="en-GB"/>
        </w:rPr>
        <w:t xml:space="preserve"> (</w:t>
      </w:r>
      <w:r w:rsidRPr="00925DE3">
        <w:rPr>
          <w:sz w:val="18"/>
          <w:szCs w:val="16"/>
          <w:lang w:val="en-GB"/>
        </w:rPr>
        <w:t>Vice President Automation ENGEL Group and Managing Director of TMA AUTOMATION</w:t>
      </w:r>
      <w:r>
        <w:rPr>
          <w:bCs/>
          <w:sz w:val="18"/>
          <w:szCs w:val="16"/>
          <w:lang w:val="en-GB"/>
        </w:rPr>
        <w:t>),</w:t>
      </w:r>
      <w:r w:rsidRPr="001D7D2B">
        <w:rPr>
          <w:bCs/>
          <w:sz w:val="18"/>
          <w:szCs w:val="16"/>
          <w:lang w:val="en-GB"/>
        </w:rPr>
        <w:t xml:space="preserve"> Marek Łangowski</w:t>
      </w:r>
      <w:r>
        <w:rPr>
          <w:bCs/>
          <w:sz w:val="18"/>
          <w:szCs w:val="16"/>
          <w:lang w:val="en-GB"/>
        </w:rPr>
        <w:t xml:space="preserve"> (</w:t>
      </w:r>
      <w:r>
        <w:rPr>
          <w:iCs/>
          <w:color w:val="000000" w:themeColor="text1"/>
          <w:sz w:val="18"/>
          <w:szCs w:val="18"/>
          <w:lang w:val="en-GB"/>
        </w:rPr>
        <w:t xml:space="preserve">Company founder and </w:t>
      </w:r>
      <w:r w:rsidRPr="00925DE3">
        <w:rPr>
          <w:iCs/>
          <w:color w:val="000000" w:themeColor="text1"/>
          <w:sz w:val="18"/>
          <w:szCs w:val="18"/>
          <w:lang w:val="en-GB"/>
        </w:rPr>
        <w:t>Managing Director of TMA AUTOMATION</w:t>
      </w:r>
      <w:r>
        <w:rPr>
          <w:iCs/>
          <w:color w:val="000000" w:themeColor="text1"/>
          <w:sz w:val="18"/>
          <w:szCs w:val="18"/>
          <w:lang w:val="en-GB"/>
        </w:rPr>
        <w:t>)</w:t>
      </w:r>
      <w:r w:rsidRPr="001D7D2B">
        <w:rPr>
          <w:bCs/>
          <w:sz w:val="18"/>
          <w:szCs w:val="16"/>
          <w:lang w:val="en-GB"/>
        </w:rPr>
        <w:t xml:space="preserve"> and Stefan Engleder</w:t>
      </w:r>
      <w:r>
        <w:rPr>
          <w:bCs/>
          <w:sz w:val="18"/>
          <w:szCs w:val="16"/>
          <w:lang w:val="en-GB"/>
        </w:rPr>
        <w:t xml:space="preserve"> (</w:t>
      </w:r>
      <w:r w:rsidRPr="001D7D2B">
        <w:rPr>
          <w:bCs/>
          <w:sz w:val="18"/>
          <w:szCs w:val="16"/>
          <w:lang w:val="en-GB"/>
        </w:rPr>
        <w:t>CEO ENGEL Group</w:t>
      </w:r>
      <w:r>
        <w:rPr>
          <w:bCs/>
          <w:sz w:val="18"/>
          <w:szCs w:val="16"/>
          <w:lang w:val="en-GB"/>
        </w:rPr>
        <w:t>)</w:t>
      </w:r>
      <w:r w:rsidRPr="001D7D2B">
        <w:rPr>
          <w:bCs/>
          <w:sz w:val="18"/>
          <w:szCs w:val="16"/>
          <w:lang w:val="en-GB"/>
        </w:rPr>
        <w:t xml:space="preserve"> at the opening in Gdańsk.</w:t>
      </w:r>
    </w:p>
    <w:p w14:paraId="20864622" w14:textId="77777777" w:rsidR="001D7D2B" w:rsidRPr="001D7D2B" w:rsidRDefault="001D7D2B" w:rsidP="001D7D2B">
      <w:pPr>
        <w:jc w:val="both"/>
        <w:rPr>
          <w:bCs/>
          <w:lang w:val="en-GB"/>
        </w:rPr>
      </w:pPr>
    </w:p>
    <w:p w14:paraId="3F88BE8E" w14:textId="77777777" w:rsidR="00EB015B" w:rsidRPr="001D7D2B" w:rsidRDefault="00EB015B" w:rsidP="004E2BEC">
      <w:pPr>
        <w:pStyle w:val="Abbinde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401"/>
        <w:gridCol w:w="2256"/>
        <w:gridCol w:w="2179"/>
      </w:tblGrid>
      <w:tr w:rsidR="004C365C" w14:paraId="20D7030F" w14:textId="77777777" w:rsidTr="001D7D2B">
        <w:tc>
          <w:tcPr>
            <w:tcW w:w="2234" w:type="dxa"/>
          </w:tcPr>
          <w:p w14:paraId="36817AF6" w14:textId="77777777" w:rsidR="004C365C" w:rsidRDefault="004C365C" w:rsidP="004E2BEC">
            <w:pPr>
              <w:tabs>
                <w:tab w:val="left" w:pos="4678"/>
              </w:tabs>
              <w:rPr>
                <w:lang w:val="de-AT"/>
              </w:rPr>
            </w:pPr>
            <w:r w:rsidRPr="003B5B5B">
              <w:rPr>
                <w:noProof/>
              </w:rPr>
              <w:lastRenderedPageBreak/>
              <w:drawing>
                <wp:inline distT="0" distB="0" distL="0" distR="0" wp14:anchorId="760F9A9C" wp14:editId="4FAB3E6B">
                  <wp:extent cx="1190625" cy="1335405"/>
                  <wp:effectExtent l="0" t="0" r="9525" b="0"/>
                  <wp:docPr id="1769206069" name="Grafik 2" descr="Ein Bild, das Kleidung, Person, Menschliches Gesicht,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206069" name="Grafik 2" descr="Ein Bild, das Kleidung, Person, Menschliches Gesicht, Mann enthält.&#10;&#10;KI-generierte Inhalte können fehlerhaft sein."/>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3338" r="27118"/>
                          <a:stretch>
                            <a:fillRect/>
                          </a:stretch>
                        </pic:blipFill>
                        <pic:spPr bwMode="auto">
                          <a:xfrm>
                            <a:off x="0" y="0"/>
                            <a:ext cx="1193982" cy="13391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01" w:type="dxa"/>
          </w:tcPr>
          <w:p w14:paraId="205709BC" w14:textId="77777777" w:rsidR="004C365C" w:rsidRDefault="004C365C" w:rsidP="004E2BEC">
            <w:pPr>
              <w:tabs>
                <w:tab w:val="left" w:pos="4678"/>
              </w:tabs>
              <w:rPr>
                <w:lang w:val="de-AT"/>
              </w:rPr>
            </w:pPr>
            <w:r>
              <w:rPr>
                <w:noProof/>
                <w:lang w:val="de-AT"/>
              </w:rPr>
              <w:drawing>
                <wp:inline distT="0" distB="0" distL="0" distR="0" wp14:anchorId="77867080" wp14:editId="7B96D256">
                  <wp:extent cx="1001233" cy="1335600"/>
                  <wp:effectExtent l="0" t="0" r="8890" b="0"/>
                  <wp:docPr id="241697445" name="Grafik 1" descr="Ein Bild, das Person, Menschliches Gesicht, Kleidung, Uh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697445" name="Grafik 1" descr="Ein Bild, das Person, Menschliches Gesicht, Kleidung, Uhr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1233" cy="1335600"/>
                          </a:xfrm>
                          <a:prstGeom prst="rect">
                            <a:avLst/>
                          </a:prstGeom>
                          <a:noFill/>
                          <a:ln>
                            <a:noFill/>
                          </a:ln>
                        </pic:spPr>
                      </pic:pic>
                    </a:graphicData>
                  </a:graphic>
                </wp:inline>
              </w:drawing>
            </w:r>
          </w:p>
        </w:tc>
        <w:tc>
          <w:tcPr>
            <w:tcW w:w="2256" w:type="dxa"/>
          </w:tcPr>
          <w:p w14:paraId="461D2705" w14:textId="77777777" w:rsidR="004C365C" w:rsidRDefault="004C365C" w:rsidP="004E2BEC">
            <w:pPr>
              <w:tabs>
                <w:tab w:val="left" w:pos="4678"/>
              </w:tabs>
              <w:rPr>
                <w:noProof/>
                <w:lang w:val="de-AT"/>
              </w:rPr>
            </w:pPr>
            <w:r>
              <w:rPr>
                <w:noProof/>
              </w:rPr>
              <w:drawing>
                <wp:inline distT="0" distB="0" distL="0" distR="0" wp14:anchorId="6410268D" wp14:editId="34924E59">
                  <wp:extent cx="1286529" cy="1335600"/>
                  <wp:effectExtent l="0" t="0" r="8890" b="0"/>
                  <wp:docPr id="1508834207" name="Grafik 1508834207" descr="Ein Bild, das Menschliches Gesicht, Mann, Kleidung, Pers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834207" name="Grafik 1508834207" descr="Ein Bild, das Menschliches Gesicht, Mann, Kleidung, Person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86529" cy="1335600"/>
                          </a:xfrm>
                          <a:prstGeom prst="rect">
                            <a:avLst/>
                          </a:prstGeom>
                        </pic:spPr>
                      </pic:pic>
                    </a:graphicData>
                  </a:graphic>
                </wp:inline>
              </w:drawing>
            </w:r>
          </w:p>
        </w:tc>
        <w:tc>
          <w:tcPr>
            <w:tcW w:w="2179" w:type="dxa"/>
          </w:tcPr>
          <w:p w14:paraId="676ECDB8" w14:textId="77777777" w:rsidR="004C365C" w:rsidRDefault="004C365C" w:rsidP="004E2BEC">
            <w:pPr>
              <w:tabs>
                <w:tab w:val="left" w:pos="4678"/>
              </w:tabs>
              <w:rPr>
                <w:noProof/>
                <w:lang w:val="de-AT"/>
              </w:rPr>
            </w:pPr>
            <w:r>
              <w:rPr>
                <w:noProof/>
                <w:lang w:val="de-AT"/>
              </w:rPr>
              <w:drawing>
                <wp:inline distT="0" distB="0" distL="0" distR="0" wp14:anchorId="58D8374F" wp14:editId="20749C06">
                  <wp:extent cx="1085641" cy="1335600"/>
                  <wp:effectExtent l="0" t="0" r="635" b="0"/>
                  <wp:docPr id="1244566941" name="Grafik 3" descr="Ein Bild, das Person, Menschliches Gesicht, Shirt, Kleid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566941" name="Grafik 3" descr="Ein Bild, das Person, Menschliches Gesicht, Shirt, Kleidung enthält.&#10;&#10;KI-generierte Inhalte können fehlerhaft sei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5641" cy="1335600"/>
                          </a:xfrm>
                          <a:prstGeom prst="rect">
                            <a:avLst/>
                          </a:prstGeom>
                          <a:noFill/>
                          <a:ln>
                            <a:noFill/>
                          </a:ln>
                        </pic:spPr>
                      </pic:pic>
                    </a:graphicData>
                  </a:graphic>
                </wp:inline>
              </w:drawing>
            </w:r>
          </w:p>
        </w:tc>
      </w:tr>
      <w:tr w:rsidR="004C365C" w:rsidRPr="001D7D2B" w14:paraId="13351266" w14:textId="77777777" w:rsidTr="001D7D2B">
        <w:tc>
          <w:tcPr>
            <w:tcW w:w="2234" w:type="dxa"/>
          </w:tcPr>
          <w:p w14:paraId="739D098C" w14:textId="77777777" w:rsidR="004C365C" w:rsidRDefault="004C365C" w:rsidP="004E2BEC">
            <w:pPr>
              <w:tabs>
                <w:tab w:val="left" w:pos="4678"/>
              </w:tabs>
              <w:rPr>
                <w:sz w:val="18"/>
                <w:szCs w:val="16"/>
              </w:rPr>
            </w:pPr>
            <w:r w:rsidRPr="00FB7C69">
              <w:rPr>
                <w:sz w:val="18"/>
                <w:szCs w:val="16"/>
              </w:rPr>
              <w:t xml:space="preserve">Stefan Engleder, </w:t>
            </w:r>
          </w:p>
          <w:p w14:paraId="6A843B6A" w14:textId="7FAFB7C5" w:rsidR="004C365C" w:rsidRDefault="004C365C" w:rsidP="004E2BEC">
            <w:pPr>
              <w:tabs>
                <w:tab w:val="left" w:pos="4678"/>
              </w:tabs>
              <w:rPr>
                <w:lang w:val="de-AT"/>
              </w:rPr>
            </w:pPr>
            <w:r w:rsidRPr="00FB7C69">
              <w:rPr>
                <w:sz w:val="18"/>
                <w:szCs w:val="16"/>
              </w:rPr>
              <w:t xml:space="preserve">CEO ENGEL </w:t>
            </w:r>
            <w:r>
              <w:rPr>
                <w:sz w:val="18"/>
                <w:szCs w:val="16"/>
              </w:rPr>
              <w:t>Group</w:t>
            </w:r>
          </w:p>
        </w:tc>
        <w:tc>
          <w:tcPr>
            <w:tcW w:w="2401" w:type="dxa"/>
          </w:tcPr>
          <w:p w14:paraId="6DE83F93" w14:textId="77777777" w:rsidR="004C365C" w:rsidRPr="004E2BEC" w:rsidRDefault="004C365C" w:rsidP="004E2BEC">
            <w:pPr>
              <w:tabs>
                <w:tab w:val="left" w:pos="4678"/>
              </w:tabs>
              <w:rPr>
                <w:sz w:val="18"/>
                <w:szCs w:val="16"/>
                <w:lang w:val="en-GB"/>
              </w:rPr>
            </w:pPr>
            <w:r w:rsidRPr="004E2BEC">
              <w:rPr>
                <w:sz w:val="18"/>
                <w:szCs w:val="16"/>
                <w:lang w:val="en-GB"/>
              </w:rPr>
              <w:t xml:space="preserve">Walter Aumayr, </w:t>
            </w:r>
          </w:p>
          <w:p w14:paraId="01DBE417" w14:textId="34783F66" w:rsidR="004C365C" w:rsidRPr="00925DE3" w:rsidRDefault="00925DE3" w:rsidP="004E2BEC">
            <w:pPr>
              <w:tabs>
                <w:tab w:val="left" w:pos="4678"/>
              </w:tabs>
              <w:rPr>
                <w:lang w:val="en-GB"/>
              </w:rPr>
            </w:pPr>
            <w:r w:rsidRPr="00925DE3">
              <w:rPr>
                <w:sz w:val="18"/>
                <w:szCs w:val="16"/>
                <w:lang w:val="en-GB"/>
              </w:rPr>
              <w:t>Vice President Automation ENGEL Group and</w:t>
            </w:r>
            <w:r w:rsidR="004C365C" w:rsidRPr="00925DE3">
              <w:rPr>
                <w:sz w:val="18"/>
                <w:szCs w:val="16"/>
                <w:lang w:val="en-GB"/>
              </w:rPr>
              <w:t xml:space="preserve"> </w:t>
            </w:r>
            <w:r w:rsidRPr="00925DE3">
              <w:rPr>
                <w:sz w:val="18"/>
                <w:szCs w:val="16"/>
                <w:lang w:val="en-GB"/>
              </w:rPr>
              <w:t>Managing Director of TMA AUTOMATION</w:t>
            </w:r>
          </w:p>
        </w:tc>
        <w:tc>
          <w:tcPr>
            <w:tcW w:w="2256" w:type="dxa"/>
          </w:tcPr>
          <w:p w14:paraId="6BC9F93B" w14:textId="2848F1B0" w:rsidR="004C365C" w:rsidRPr="00925DE3" w:rsidRDefault="004C365C" w:rsidP="004E2BEC">
            <w:pPr>
              <w:tabs>
                <w:tab w:val="left" w:pos="4678"/>
              </w:tabs>
              <w:rPr>
                <w:sz w:val="18"/>
                <w:szCs w:val="16"/>
                <w:lang w:val="en-GB"/>
              </w:rPr>
            </w:pPr>
            <w:r w:rsidRPr="00925DE3">
              <w:rPr>
                <w:iCs/>
                <w:color w:val="000000" w:themeColor="text1"/>
                <w:sz w:val="18"/>
                <w:szCs w:val="18"/>
                <w:lang w:val="en-GB"/>
              </w:rPr>
              <w:t xml:space="preserve">Piotr Orlikowski, </w:t>
            </w:r>
            <w:r w:rsidRPr="00925DE3">
              <w:rPr>
                <w:iCs/>
                <w:color w:val="000000" w:themeColor="text1"/>
                <w:sz w:val="18"/>
                <w:szCs w:val="18"/>
                <w:lang w:val="en-GB"/>
              </w:rPr>
              <w:br/>
            </w:r>
            <w:r w:rsidR="00925DE3">
              <w:rPr>
                <w:iCs/>
                <w:color w:val="000000" w:themeColor="text1"/>
                <w:sz w:val="18"/>
                <w:szCs w:val="18"/>
                <w:lang w:val="en-GB"/>
              </w:rPr>
              <w:t xml:space="preserve">Company founder and </w:t>
            </w:r>
            <w:r w:rsidR="00925DE3" w:rsidRPr="00925DE3">
              <w:rPr>
                <w:iCs/>
                <w:color w:val="000000" w:themeColor="text1"/>
                <w:sz w:val="18"/>
                <w:szCs w:val="18"/>
                <w:lang w:val="en-GB"/>
              </w:rPr>
              <w:t>Managing Director of TMA AUTOMATION</w:t>
            </w:r>
          </w:p>
        </w:tc>
        <w:tc>
          <w:tcPr>
            <w:tcW w:w="2179" w:type="dxa"/>
          </w:tcPr>
          <w:p w14:paraId="3E6B3317" w14:textId="77777777" w:rsidR="004C365C" w:rsidRPr="004E2BEC" w:rsidRDefault="004C365C" w:rsidP="004E2BEC">
            <w:pPr>
              <w:tabs>
                <w:tab w:val="left" w:pos="4678"/>
              </w:tabs>
              <w:rPr>
                <w:sz w:val="18"/>
                <w:szCs w:val="16"/>
                <w:lang w:val="en-GB"/>
              </w:rPr>
            </w:pPr>
            <w:r w:rsidRPr="004E2BEC">
              <w:rPr>
                <w:sz w:val="18"/>
                <w:szCs w:val="16"/>
                <w:lang w:val="en-GB"/>
              </w:rPr>
              <w:t xml:space="preserve">Marek Łangowski, </w:t>
            </w:r>
          </w:p>
          <w:p w14:paraId="788EA3F6" w14:textId="442BE4DC" w:rsidR="004C365C" w:rsidRPr="00925DE3" w:rsidRDefault="00925DE3" w:rsidP="004E2BEC">
            <w:pPr>
              <w:tabs>
                <w:tab w:val="left" w:pos="4678"/>
              </w:tabs>
              <w:rPr>
                <w:sz w:val="18"/>
                <w:szCs w:val="16"/>
                <w:lang w:val="en-GB"/>
              </w:rPr>
            </w:pPr>
            <w:r>
              <w:rPr>
                <w:iCs/>
                <w:color w:val="000000" w:themeColor="text1"/>
                <w:sz w:val="18"/>
                <w:szCs w:val="18"/>
                <w:lang w:val="en-GB"/>
              </w:rPr>
              <w:t xml:space="preserve">Company founder and </w:t>
            </w:r>
            <w:r w:rsidRPr="00925DE3">
              <w:rPr>
                <w:iCs/>
                <w:color w:val="000000" w:themeColor="text1"/>
                <w:sz w:val="18"/>
                <w:szCs w:val="18"/>
                <w:lang w:val="en-GB"/>
              </w:rPr>
              <w:t>Managing Director of TMA AUTOMATION</w:t>
            </w:r>
            <w:r w:rsidRPr="00925DE3">
              <w:rPr>
                <w:sz w:val="18"/>
                <w:szCs w:val="16"/>
                <w:lang w:val="en-GB"/>
              </w:rPr>
              <w:t xml:space="preserve"> </w:t>
            </w:r>
          </w:p>
        </w:tc>
      </w:tr>
    </w:tbl>
    <w:p w14:paraId="1A27BE0E" w14:textId="77777777" w:rsidR="005142B6" w:rsidRPr="00925DE3" w:rsidRDefault="005142B6" w:rsidP="004E2BEC">
      <w:pPr>
        <w:rPr>
          <w:sz w:val="18"/>
          <w:szCs w:val="18"/>
          <w:highlight w:val="yellow"/>
          <w:lang w:val="en-GB"/>
        </w:rPr>
      </w:pPr>
    </w:p>
    <w:p w14:paraId="30990D5A" w14:textId="77777777" w:rsidR="00BF3B27" w:rsidRPr="00925DE3" w:rsidRDefault="00BF3B27" w:rsidP="004E2BEC">
      <w:pPr>
        <w:rPr>
          <w:b/>
          <w:sz w:val="18"/>
          <w:szCs w:val="18"/>
          <w:lang w:val="en-GB"/>
        </w:rPr>
      </w:pPr>
      <w:bookmarkStart w:id="0" w:name="_Hlk197410826"/>
    </w:p>
    <w:p w14:paraId="768A744E" w14:textId="4D697889" w:rsidR="006E7FEB" w:rsidRPr="00BF3B27" w:rsidRDefault="006E7FEB" w:rsidP="004E2BEC">
      <w:pPr>
        <w:rPr>
          <w:b/>
          <w:sz w:val="18"/>
          <w:szCs w:val="18"/>
          <w:lang w:val="en-GB"/>
        </w:rPr>
      </w:pPr>
      <w:r w:rsidRPr="00BF3B27">
        <w:rPr>
          <w:b/>
          <w:sz w:val="18"/>
          <w:szCs w:val="18"/>
          <w:lang w:val="en-GB"/>
        </w:rPr>
        <w:t>ENGEL AUSTRIA GmbH</w:t>
      </w:r>
    </w:p>
    <w:p w14:paraId="389CBD76" w14:textId="4BB4FAEB" w:rsidR="006E7FEB" w:rsidRPr="00BF3B27" w:rsidRDefault="006E7FEB" w:rsidP="004E2BEC">
      <w:pPr>
        <w:rPr>
          <w:sz w:val="18"/>
          <w:szCs w:val="18"/>
          <w:lang w:val="en-GB"/>
        </w:rPr>
      </w:pPr>
      <w:r w:rsidRPr="00BF3B27">
        <w:rPr>
          <w:sz w:val="18"/>
          <w:szCs w:val="18"/>
          <w:lang w:val="en-GB"/>
        </w:rPr>
        <w:t xml:space="preserve">ENGEL is one of the global leaders in the manufacture of injection </w:t>
      </w:r>
      <w:r w:rsidR="001D13C5" w:rsidRPr="00BF3B27">
        <w:rPr>
          <w:sz w:val="18"/>
          <w:szCs w:val="18"/>
          <w:lang w:val="en-GB"/>
        </w:rPr>
        <w:t>moulding</w:t>
      </w:r>
      <w:r w:rsidRPr="00BF3B27">
        <w:rPr>
          <w:sz w:val="18"/>
          <w:szCs w:val="18"/>
          <w:lang w:val="en-GB"/>
        </w:rPr>
        <w:t xml:space="preserve"> machines. Today, the ENGEL Group offers a full range of technology modules for plastics processing as a single source supplier: injection </w:t>
      </w:r>
      <w:r w:rsidR="001D13C5" w:rsidRPr="00BF3B27">
        <w:rPr>
          <w:sz w:val="18"/>
          <w:szCs w:val="18"/>
          <w:lang w:val="en-GB"/>
        </w:rPr>
        <w:t>moulding</w:t>
      </w:r>
      <w:r w:rsidRPr="00BF3B27">
        <w:rPr>
          <w:sz w:val="18"/>
          <w:szCs w:val="18"/>
          <w:lang w:val="en-GB"/>
        </w:rPr>
        <w:t xml:space="preserve"> machines for thermoplastics and elastomers together with automation, with individual components also being competitive and successful in the market. With </w:t>
      </w:r>
      <w:r w:rsidR="00BF3B27" w:rsidRPr="00BF3B27">
        <w:rPr>
          <w:sz w:val="18"/>
          <w:szCs w:val="18"/>
          <w:lang w:val="en-GB"/>
        </w:rPr>
        <w:t>eleven</w:t>
      </w:r>
      <w:r w:rsidRPr="00BF3B27">
        <w:rPr>
          <w:sz w:val="18"/>
          <w:szCs w:val="18"/>
          <w:lang w:val="en-GB"/>
        </w:rPr>
        <w:t xml:space="preserve"> production plants in Europe, North America</w:t>
      </w:r>
      <w:r w:rsidR="00385F5A" w:rsidRPr="00BF3B27">
        <w:rPr>
          <w:sz w:val="18"/>
          <w:szCs w:val="18"/>
          <w:lang w:val="en-GB"/>
        </w:rPr>
        <w:t>, Mexico</w:t>
      </w:r>
      <w:r w:rsidRPr="00BF3B27">
        <w:rPr>
          <w:sz w:val="18"/>
          <w:szCs w:val="18"/>
          <w:lang w:val="en-GB"/>
        </w:rPr>
        <w:t xml:space="preserve"> and Asia (China and Korea), and subsidiaries and representatives in more than 85 countries, ENGEL offers its customers the excellent global support they need to compete and succeed with new technologies and leading-edge production systems.</w:t>
      </w:r>
    </w:p>
    <w:bookmarkEnd w:id="0"/>
    <w:p w14:paraId="465C5837" w14:textId="2EDA6F69" w:rsidR="70F958F1" w:rsidRPr="001C0AE8" w:rsidRDefault="70F958F1" w:rsidP="004E2BEC">
      <w:pPr>
        <w:rPr>
          <w:sz w:val="18"/>
          <w:szCs w:val="18"/>
          <w:highlight w:val="yellow"/>
          <w:lang w:val="en-GB"/>
        </w:rPr>
      </w:pPr>
    </w:p>
    <w:p w14:paraId="5F398D3A" w14:textId="6DD3DE0C" w:rsidR="0012393F" w:rsidRPr="00BF3B27" w:rsidRDefault="006E7FEB" w:rsidP="004E2BEC">
      <w:pPr>
        <w:rPr>
          <w:color w:val="000000" w:themeColor="text1"/>
          <w:sz w:val="18"/>
          <w:szCs w:val="18"/>
          <w:lang w:val="en-GB"/>
        </w:rPr>
      </w:pPr>
      <w:r w:rsidRPr="00BF3B27">
        <w:rPr>
          <w:sz w:val="18"/>
          <w:szCs w:val="18"/>
          <w:u w:val="single"/>
          <w:lang w:val="en-GB"/>
        </w:rPr>
        <w:t>Contact for journalists:</w:t>
      </w:r>
      <w:r w:rsidRPr="00BF3B27">
        <w:rPr>
          <w:sz w:val="18"/>
          <w:szCs w:val="18"/>
          <w:lang w:val="en-GB"/>
        </w:rPr>
        <w:br/>
      </w:r>
      <w:bookmarkStart w:id="1" w:name="_Hlk195010535"/>
      <w:r w:rsidR="00BF3B27" w:rsidRPr="00BF3B27">
        <w:rPr>
          <w:color w:val="000000" w:themeColor="text1"/>
          <w:sz w:val="18"/>
          <w:szCs w:val="18"/>
          <w:lang w:val="en-GB"/>
        </w:rPr>
        <w:t xml:space="preserve">Katharina Wuschko, </w:t>
      </w:r>
      <w:r w:rsidR="0012393F" w:rsidRPr="00BF3B27">
        <w:rPr>
          <w:sz w:val="18"/>
          <w:szCs w:val="18"/>
          <w:lang w:val="en-GB"/>
        </w:rPr>
        <w:t>Head of Group</w:t>
      </w:r>
      <w:r w:rsidR="00BF3B27" w:rsidRPr="00BF3B27">
        <w:rPr>
          <w:sz w:val="18"/>
          <w:szCs w:val="18"/>
          <w:lang w:val="en-GB"/>
        </w:rPr>
        <w:t xml:space="preserve"> Marketing and</w:t>
      </w:r>
      <w:r w:rsidR="0012393F" w:rsidRPr="00BF3B27">
        <w:rPr>
          <w:sz w:val="18"/>
          <w:szCs w:val="18"/>
          <w:lang w:val="en-GB"/>
        </w:rPr>
        <w:t xml:space="preserve"> Communications, ENGEL AUSTRIA GmbH,</w:t>
      </w:r>
      <w:r w:rsidR="0012393F" w:rsidRPr="00BF3B27">
        <w:rPr>
          <w:sz w:val="18"/>
          <w:szCs w:val="18"/>
          <w:lang w:val="en-GB"/>
        </w:rPr>
        <w:br/>
        <w:t>Ludwig-Engel-Straße 1, A-4311 Schwertberg/Austria,</w:t>
      </w:r>
      <w:r w:rsidR="0012393F" w:rsidRPr="00BF3B27">
        <w:rPr>
          <w:sz w:val="18"/>
          <w:szCs w:val="18"/>
          <w:lang w:val="en-GB"/>
        </w:rPr>
        <w:br/>
        <w:t>Tel.: +43 (0)50/620</w:t>
      </w:r>
      <w:r w:rsidR="00BF3B27" w:rsidRPr="00BF3B27">
        <w:rPr>
          <w:sz w:val="18"/>
          <w:szCs w:val="18"/>
          <w:lang w:val="en-GB"/>
        </w:rPr>
        <w:t xml:space="preserve"> 2085</w:t>
      </w:r>
      <w:r w:rsidR="0012393F" w:rsidRPr="00BF3B27">
        <w:rPr>
          <w:sz w:val="18"/>
          <w:szCs w:val="18"/>
          <w:lang w:val="en-GB"/>
        </w:rPr>
        <w:t xml:space="preserve">, E-Mail: </w:t>
      </w:r>
      <w:r w:rsidR="00BF3B27" w:rsidRPr="00BF3B27">
        <w:rPr>
          <w:sz w:val="18"/>
          <w:szCs w:val="18"/>
          <w:lang w:val="en-GB"/>
        </w:rPr>
        <w:t>Katharina.wuschko</w:t>
      </w:r>
      <w:r w:rsidR="0012393F" w:rsidRPr="00BF3B27">
        <w:rPr>
          <w:sz w:val="18"/>
          <w:szCs w:val="18"/>
          <w:lang w:val="en-GB"/>
        </w:rPr>
        <w:t xml:space="preserve">@engel.at </w:t>
      </w:r>
    </w:p>
    <w:p w14:paraId="3DEBDF7C" w14:textId="77777777" w:rsidR="0012393F" w:rsidRPr="00BF3B27" w:rsidRDefault="0012393F" w:rsidP="004E2BEC">
      <w:pPr>
        <w:rPr>
          <w:sz w:val="18"/>
          <w:szCs w:val="18"/>
          <w:lang w:val="en-GB"/>
        </w:rPr>
      </w:pPr>
    </w:p>
    <w:bookmarkEnd w:id="1"/>
    <w:p w14:paraId="2A22C8C6" w14:textId="59042025" w:rsidR="006E7FEB" w:rsidRPr="00BF3B27" w:rsidRDefault="006E7FEB" w:rsidP="004E2BEC">
      <w:pPr>
        <w:rPr>
          <w:sz w:val="18"/>
          <w:szCs w:val="18"/>
          <w:lang w:val="es-MX"/>
        </w:rPr>
      </w:pPr>
      <w:r w:rsidRPr="00BF3B27">
        <w:rPr>
          <w:sz w:val="18"/>
          <w:szCs w:val="18"/>
          <w:u w:val="single"/>
          <w:lang w:val="es-MX"/>
        </w:rPr>
        <w:t>Contact for readers:</w:t>
      </w:r>
      <w:r w:rsidRPr="00BF3B27">
        <w:rPr>
          <w:sz w:val="18"/>
          <w:szCs w:val="18"/>
          <w:lang w:val="es-MX"/>
        </w:rPr>
        <w:br/>
        <w:t>ENGEL AUSTRIA GmbH, Ludwig-Engel-Strasse 1, A-4311 Schwertberg, Austria,</w:t>
      </w:r>
      <w:r w:rsidRPr="00BF3B27">
        <w:rPr>
          <w:sz w:val="18"/>
          <w:szCs w:val="18"/>
          <w:lang w:val="es-MX"/>
        </w:rPr>
        <w:br/>
        <w:t>Tel.: +43 (0)50 620-0, fax: -3009, e-mail:</w:t>
      </w:r>
      <w:r w:rsidR="00247F44" w:rsidRPr="00BF3B27">
        <w:rPr>
          <w:sz w:val="18"/>
          <w:szCs w:val="18"/>
          <w:lang w:val="es-MX"/>
        </w:rPr>
        <w:t xml:space="preserve"> sales@engel.at</w:t>
      </w:r>
    </w:p>
    <w:p w14:paraId="78525891" w14:textId="26ED0CEB" w:rsidR="70F958F1" w:rsidRPr="00BF3B27" w:rsidRDefault="70F958F1" w:rsidP="004E2BEC">
      <w:pPr>
        <w:rPr>
          <w:sz w:val="18"/>
          <w:szCs w:val="18"/>
          <w:lang w:val="es-MX"/>
        </w:rPr>
      </w:pPr>
    </w:p>
    <w:p w14:paraId="137D1DE3" w14:textId="77777777" w:rsidR="006E7FEB" w:rsidRPr="00BF3B27" w:rsidRDefault="006E7FEB" w:rsidP="004E2BEC">
      <w:pPr>
        <w:rPr>
          <w:sz w:val="18"/>
          <w:szCs w:val="18"/>
          <w:lang w:val="en-US"/>
        </w:rPr>
      </w:pPr>
      <w:r w:rsidRPr="00BF3B27">
        <w:rPr>
          <w:sz w:val="18"/>
          <w:szCs w:val="18"/>
          <w:u w:val="single"/>
          <w:lang w:val="en-US"/>
        </w:rPr>
        <w:t>Legal notice:</w:t>
      </w:r>
      <w:r w:rsidRPr="00BF3B27">
        <w:rPr>
          <w:sz w:val="18"/>
          <w:szCs w:val="18"/>
          <w:u w:val="single"/>
          <w:lang w:val="en-US"/>
        </w:rPr>
        <w:br/>
      </w:r>
      <w:r w:rsidRPr="00BF3B27">
        <w:rPr>
          <w:sz w:val="18"/>
          <w:szCs w:val="18"/>
          <w:lang w:val="en-US"/>
        </w:rPr>
        <w:t xml:space="preserve">The common names, trade names, product names and similar cited in this press release are protected by copyright. They may also include trademarks and be protected as such without being specifically highlighted. </w:t>
      </w:r>
    </w:p>
    <w:p w14:paraId="536C2313" w14:textId="5B793EAF" w:rsidR="006E7FEB" w:rsidRPr="0012393F" w:rsidRDefault="006E7FEB" w:rsidP="004E2BEC">
      <w:pPr>
        <w:rPr>
          <w:sz w:val="18"/>
          <w:szCs w:val="18"/>
        </w:rPr>
      </w:pPr>
      <w:hyperlink r:id="rId14" w:history="1">
        <w:r w:rsidRPr="00BF3B27">
          <w:rPr>
            <w:sz w:val="18"/>
            <w:szCs w:val="18"/>
          </w:rPr>
          <w:t>www.engelglobal.com</w:t>
        </w:r>
      </w:hyperlink>
    </w:p>
    <w:sectPr w:rsidR="006E7FEB" w:rsidRPr="0012393F" w:rsidSect="00F07BB8">
      <w:headerReference w:type="default" r:id="rId15"/>
      <w:footerReference w:type="default" r:id="rId16"/>
      <w:pgSz w:w="11906" w:h="16838" w:code="9"/>
      <w:pgMar w:top="3544" w:right="1418" w:bottom="2552"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76228" w14:textId="77777777" w:rsidR="002454F7" w:rsidRDefault="002454F7">
      <w:r>
        <w:separator/>
      </w:r>
    </w:p>
  </w:endnote>
  <w:endnote w:type="continuationSeparator" w:id="0">
    <w:p w14:paraId="19A8DAB3" w14:textId="77777777" w:rsidR="002454F7" w:rsidRDefault="0024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127C9" w14:textId="142C4815" w:rsidR="000F73E4" w:rsidRPr="00B727EE" w:rsidRDefault="002E2EDF" w:rsidP="00330AAD">
    <w:pPr>
      <w:pStyle w:val="Fuzeile"/>
      <w:ind w:right="28"/>
      <w:jc w:val="right"/>
      <w:rPr>
        <w:spacing w:val="4"/>
        <w:sz w:val="14"/>
        <w:szCs w:val="14"/>
      </w:rPr>
    </w:pPr>
    <w:r>
      <w:rPr>
        <w:noProof/>
      </w:rPr>
      <w:drawing>
        <wp:anchor distT="0" distB="0" distL="114300" distR="114300" simplePos="0" relativeHeight="251657728" behindDoc="0" locked="0" layoutInCell="1" allowOverlap="1" wp14:anchorId="7FC44442" wp14:editId="1BEDFDBF">
          <wp:simplePos x="0" y="0"/>
          <wp:positionH relativeFrom="column">
            <wp:posOffset>31750</wp:posOffset>
          </wp:positionH>
          <wp:positionV relativeFrom="paragraph">
            <wp:posOffset>-207645</wp:posOffset>
          </wp:positionV>
          <wp:extent cx="1228725" cy="450850"/>
          <wp:effectExtent l="0" t="0" r="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pic:spPr>
              </pic:pic>
            </a:graphicData>
          </a:graphic>
          <wp14:sizeRelH relativeFrom="page">
            <wp14:pctWidth>0</wp14:pctWidth>
          </wp14:sizeRelH>
          <wp14:sizeRelV relativeFrom="page">
            <wp14:pctHeight>0</wp14:pctHeight>
          </wp14:sizeRelV>
        </wp:anchor>
      </w:drawing>
    </w:r>
    <w:r w:rsidR="000F73E4" w:rsidRPr="00D82CBA">
      <w:rPr>
        <w:b/>
        <w:bCs/>
        <w:spacing w:val="4"/>
        <w:sz w:val="14"/>
        <w:szCs w:val="14"/>
      </w:rPr>
      <w:t>ENGEL AUSTRIA GmbH</w:t>
    </w:r>
    <w:r w:rsidR="000F73E4" w:rsidRPr="00D82CBA">
      <w:rPr>
        <w:spacing w:val="4"/>
        <w:sz w:val="14"/>
        <w:szCs w:val="14"/>
      </w:rPr>
      <w:t xml:space="preserve"> | A-4311 Schwertberg | tel: +43 (0)50 620 0 | fax: +43 (0)50 620 </w:t>
    </w:r>
    <w:r w:rsidR="00A14373">
      <w:rPr>
        <w:spacing w:val="4"/>
        <w:sz w:val="14"/>
        <w:szCs w:val="14"/>
      </w:rPr>
      <w:t>3009</w:t>
    </w:r>
    <w:r w:rsidR="00A14373">
      <w:rPr>
        <w:spacing w:val="4"/>
        <w:sz w:val="14"/>
        <w:szCs w:val="14"/>
      </w:rPr>
      <w:br/>
    </w:r>
    <w:hyperlink r:id="rId2" w:history="1">
      <w:r w:rsidR="000F73E4" w:rsidRPr="00B727EE">
        <w:rPr>
          <w:spacing w:val="4"/>
          <w:sz w:val="14"/>
          <w:szCs w:val="14"/>
        </w:rPr>
        <w:t>sales@engel.at</w:t>
      </w:r>
    </w:hyperlink>
    <w:r w:rsidR="000F73E4">
      <w:rPr>
        <w:spacing w:val="4"/>
        <w:sz w:val="14"/>
        <w:szCs w:val="14"/>
      </w:rPr>
      <w:t xml:space="preserve"> |</w:t>
    </w:r>
    <w:r w:rsidR="000F73E4" w:rsidRPr="00D82CBA">
      <w:rPr>
        <w:spacing w:val="4"/>
        <w:sz w:val="14"/>
        <w:szCs w:val="14"/>
      </w:rPr>
      <w:t xml:space="preserve"> </w:t>
    </w:r>
    <w:r w:rsidR="00A14373" w:rsidRPr="00A14373">
      <w:rPr>
        <w:spacing w:val="4"/>
        <w:sz w:val="14"/>
        <w:szCs w:val="14"/>
      </w:rPr>
      <w:t>www.engelglobal.com</w:t>
    </w:r>
  </w:p>
  <w:p w14:paraId="776048CC" w14:textId="77777777" w:rsidR="000F73E4" w:rsidRDefault="000F73E4" w:rsidP="00330AAD">
    <w:pPr>
      <w:pStyle w:val="Fuzeile"/>
      <w:jc w:val="right"/>
    </w:pPr>
  </w:p>
  <w:p w14:paraId="36B65527" w14:textId="7232A2DD" w:rsidR="0012393F" w:rsidRPr="00360C01" w:rsidRDefault="000F73E4" w:rsidP="00360C01">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E69BA" w14:textId="77777777" w:rsidR="002454F7" w:rsidRDefault="002454F7">
      <w:r>
        <w:separator/>
      </w:r>
    </w:p>
  </w:footnote>
  <w:footnote w:type="continuationSeparator" w:id="0">
    <w:p w14:paraId="14724577" w14:textId="77777777" w:rsidR="002454F7" w:rsidRDefault="00245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F6277" w14:textId="77777777" w:rsidR="00330AAD" w:rsidRDefault="00330AAD" w:rsidP="00330AAD">
    <w:pPr>
      <w:pStyle w:val="Kopfzeile"/>
      <w:rPr>
        <w:rFonts w:ascii="Arial Black" w:hAnsi="Arial Black"/>
        <w:lang w:val="de-AT"/>
      </w:rPr>
    </w:pPr>
  </w:p>
  <w:p w14:paraId="159169F7" w14:textId="2615695D" w:rsidR="00330AAD" w:rsidRDefault="00330AAD" w:rsidP="00B116DF">
    <w:pPr>
      <w:pStyle w:val="Kopfzeile"/>
      <w:tabs>
        <w:tab w:val="clear" w:pos="4536"/>
        <w:tab w:val="clear" w:pos="9072"/>
        <w:tab w:val="left" w:pos="2200"/>
      </w:tabs>
      <w:rPr>
        <w:rFonts w:ascii="Arial Black" w:hAnsi="Arial Black"/>
        <w:lang w:val="de-AT"/>
      </w:rPr>
    </w:pPr>
  </w:p>
  <w:p w14:paraId="069AF097" w14:textId="77777777" w:rsidR="00330AAD" w:rsidRDefault="00330AAD" w:rsidP="00330AAD">
    <w:pPr>
      <w:pStyle w:val="Kopfzeile"/>
      <w:rPr>
        <w:rFonts w:ascii="Arial Black" w:hAnsi="Arial Black"/>
        <w:lang w:val="de-AT"/>
      </w:rPr>
    </w:pPr>
  </w:p>
  <w:p w14:paraId="010C8BC1" w14:textId="77777777" w:rsidR="00330AAD" w:rsidRPr="00DC0D98" w:rsidRDefault="00DC0D98" w:rsidP="000A409F">
    <w:pPr>
      <w:jc w:val="right"/>
      <w:rPr>
        <w:rFonts w:ascii="Arial Black" w:hAnsi="Arial Black"/>
        <w:color w:val="96C03A"/>
        <w:sz w:val="32"/>
        <w:szCs w:val="22"/>
      </w:rPr>
    </w:pPr>
    <w:r>
      <w:rPr>
        <w:sz w:val="32"/>
        <w:szCs w:val="22"/>
      </w:rPr>
      <w:t>p</w:t>
    </w:r>
    <w:r w:rsidR="000A409F" w:rsidRPr="000A409F">
      <w:rPr>
        <w:sz w:val="32"/>
        <w:szCs w:val="22"/>
      </w:rPr>
      <w:t xml:space="preserve">ress | </w:t>
    </w:r>
    <w:r w:rsidRPr="00DC0D98">
      <w:rPr>
        <w:rFonts w:ascii="Arial Black" w:hAnsi="Arial Black"/>
        <w:color w:val="96C03A"/>
        <w:sz w:val="32"/>
        <w:szCs w:val="22"/>
      </w:rPr>
      <w:t>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A52E24"/>
    <w:multiLevelType w:val="hybridMultilevel"/>
    <w:tmpl w:val="4F5AB088"/>
    <w:lvl w:ilvl="0" w:tplc="C70241A8">
      <w:numFmt w:val="bullet"/>
      <w:lvlText w:val="-"/>
      <w:lvlJc w:val="left"/>
      <w:pPr>
        <w:ind w:left="720" w:hanging="360"/>
      </w:pPr>
      <w:rPr>
        <w:rFonts w:ascii="Arial" w:eastAsia="Calibri"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num w:numId="1" w16cid:durableId="14616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0032E"/>
    <w:rsid w:val="00012406"/>
    <w:rsid w:val="00012E67"/>
    <w:rsid w:val="00025B2C"/>
    <w:rsid w:val="000367DB"/>
    <w:rsid w:val="00037E1C"/>
    <w:rsid w:val="00044915"/>
    <w:rsid w:val="00061FC8"/>
    <w:rsid w:val="00062540"/>
    <w:rsid w:val="000833C5"/>
    <w:rsid w:val="00091207"/>
    <w:rsid w:val="00092329"/>
    <w:rsid w:val="00092332"/>
    <w:rsid w:val="00094BA7"/>
    <w:rsid w:val="000A1815"/>
    <w:rsid w:val="000A232A"/>
    <w:rsid w:val="000A409F"/>
    <w:rsid w:val="000A73AD"/>
    <w:rsid w:val="000B1FEE"/>
    <w:rsid w:val="000B2215"/>
    <w:rsid w:val="000C2D20"/>
    <w:rsid w:val="000D2EA4"/>
    <w:rsid w:val="000D64E1"/>
    <w:rsid w:val="000E0E96"/>
    <w:rsid w:val="000E521F"/>
    <w:rsid w:val="000E5F4E"/>
    <w:rsid w:val="000F3615"/>
    <w:rsid w:val="000F73E4"/>
    <w:rsid w:val="000F7531"/>
    <w:rsid w:val="00103203"/>
    <w:rsid w:val="001122A3"/>
    <w:rsid w:val="00115FD5"/>
    <w:rsid w:val="0012393F"/>
    <w:rsid w:val="00125910"/>
    <w:rsid w:val="00130936"/>
    <w:rsid w:val="00131765"/>
    <w:rsid w:val="00134CFB"/>
    <w:rsid w:val="0013589A"/>
    <w:rsid w:val="001456B9"/>
    <w:rsid w:val="0014671F"/>
    <w:rsid w:val="00150748"/>
    <w:rsid w:val="00153490"/>
    <w:rsid w:val="00155C6B"/>
    <w:rsid w:val="00156264"/>
    <w:rsid w:val="0016066D"/>
    <w:rsid w:val="00164D8B"/>
    <w:rsid w:val="00171564"/>
    <w:rsid w:val="001723BE"/>
    <w:rsid w:val="00175036"/>
    <w:rsid w:val="00176B68"/>
    <w:rsid w:val="00180D93"/>
    <w:rsid w:val="00187841"/>
    <w:rsid w:val="001947D6"/>
    <w:rsid w:val="001A2896"/>
    <w:rsid w:val="001A6570"/>
    <w:rsid w:val="001A687D"/>
    <w:rsid w:val="001B05D5"/>
    <w:rsid w:val="001B3A7E"/>
    <w:rsid w:val="001B5CCF"/>
    <w:rsid w:val="001B5D49"/>
    <w:rsid w:val="001C0AE8"/>
    <w:rsid w:val="001C5B8A"/>
    <w:rsid w:val="001D13C5"/>
    <w:rsid w:val="001D1F4E"/>
    <w:rsid w:val="001D489A"/>
    <w:rsid w:val="001D7D2B"/>
    <w:rsid w:val="001E4B0D"/>
    <w:rsid w:val="001E7A70"/>
    <w:rsid w:val="001F29AE"/>
    <w:rsid w:val="002228C0"/>
    <w:rsid w:val="00226DD6"/>
    <w:rsid w:val="00230BA4"/>
    <w:rsid w:val="002326FE"/>
    <w:rsid w:val="00234031"/>
    <w:rsid w:val="00241B64"/>
    <w:rsid w:val="0024231D"/>
    <w:rsid w:val="002454F7"/>
    <w:rsid w:val="00245D0B"/>
    <w:rsid w:val="00245DE7"/>
    <w:rsid w:val="00247F44"/>
    <w:rsid w:val="00250B9E"/>
    <w:rsid w:val="00250C98"/>
    <w:rsid w:val="00252942"/>
    <w:rsid w:val="00267298"/>
    <w:rsid w:val="00272679"/>
    <w:rsid w:val="00274B47"/>
    <w:rsid w:val="00280045"/>
    <w:rsid w:val="002834A6"/>
    <w:rsid w:val="00285398"/>
    <w:rsid w:val="0028760E"/>
    <w:rsid w:val="00293BC8"/>
    <w:rsid w:val="002A15B9"/>
    <w:rsid w:val="002A3967"/>
    <w:rsid w:val="002B1018"/>
    <w:rsid w:val="002B1C7A"/>
    <w:rsid w:val="002C3171"/>
    <w:rsid w:val="002D04C9"/>
    <w:rsid w:val="002D6772"/>
    <w:rsid w:val="002E0921"/>
    <w:rsid w:val="002E2EDF"/>
    <w:rsid w:val="002E5B3D"/>
    <w:rsid w:val="002E6A36"/>
    <w:rsid w:val="002F087C"/>
    <w:rsid w:val="002F1F42"/>
    <w:rsid w:val="003011B7"/>
    <w:rsid w:val="0030527B"/>
    <w:rsid w:val="00315CD0"/>
    <w:rsid w:val="00315DE0"/>
    <w:rsid w:val="00317909"/>
    <w:rsid w:val="00320E10"/>
    <w:rsid w:val="00323301"/>
    <w:rsid w:val="003248A4"/>
    <w:rsid w:val="003260DF"/>
    <w:rsid w:val="00330AAD"/>
    <w:rsid w:val="003322CC"/>
    <w:rsid w:val="00343BF1"/>
    <w:rsid w:val="00353D69"/>
    <w:rsid w:val="003566C9"/>
    <w:rsid w:val="00360C01"/>
    <w:rsid w:val="003617B5"/>
    <w:rsid w:val="003662D2"/>
    <w:rsid w:val="003664D6"/>
    <w:rsid w:val="003762CE"/>
    <w:rsid w:val="00383D56"/>
    <w:rsid w:val="00385F5A"/>
    <w:rsid w:val="00386D9C"/>
    <w:rsid w:val="00393F09"/>
    <w:rsid w:val="00396257"/>
    <w:rsid w:val="003A2D0C"/>
    <w:rsid w:val="003A60CB"/>
    <w:rsid w:val="003A7A06"/>
    <w:rsid w:val="003B0CE5"/>
    <w:rsid w:val="003C636B"/>
    <w:rsid w:val="003D2F42"/>
    <w:rsid w:val="003D678F"/>
    <w:rsid w:val="003E07BA"/>
    <w:rsid w:val="003E08AA"/>
    <w:rsid w:val="003E1A77"/>
    <w:rsid w:val="003F2363"/>
    <w:rsid w:val="004003AB"/>
    <w:rsid w:val="00401A4D"/>
    <w:rsid w:val="00405096"/>
    <w:rsid w:val="0041441C"/>
    <w:rsid w:val="004146AE"/>
    <w:rsid w:val="004163B3"/>
    <w:rsid w:val="00424124"/>
    <w:rsid w:val="0043304F"/>
    <w:rsid w:val="00440866"/>
    <w:rsid w:val="00450D9F"/>
    <w:rsid w:val="00451224"/>
    <w:rsid w:val="00454957"/>
    <w:rsid w:val="0046104D"/>
    <w:rsid w:val="0046280D"/>
    <w:rsid w:val="0046305D"/>
    <w:rsid w:val="004672D9"/>
    <w:rsid w:val="00473084"/>
    <w:rsid w:val="00481066"/>
    <w:rsid w:val="004814CA"/>
    <w:rsid w:val="00492F4F"/>
    <w:rsid w:val="00495581"/>
    <w:rsid w:val="00495BD9"/>
    <w:rsid w:val="004A149E"/>
    <w:rsid w:val="004A581D"/>
    <w:rsid w:val="004B095D"/>
    <w:rsid w:val="004B15DC"/>
    <w:rsid w:val="004B1AAA"/>
    <w:rsid w:val="004B1B9B"/>
    <w:rsid w:val="004C0E54"/>
    <w:rsid w:val="004C365C"/>
    <w:rsid w:val="004C42FC"/>
    <w:rsid w:val="004D336F"/>
    <w:rsid w:val="004D5B2E"/>
    <w:rsid w:val="004D6539"/>
    <w:rsid w:val="004E0A3E"/>
    <w:rsid w:val="004E2BEC"/>
    <w:rsid w:val="004F56BC"/>
    <w:rsid w:val="005017FF"/>
    <w:rsid w:val="00507E95"/>
    <w:rsid w:val="005142B6"/>
    <w:rsid w:val="00515CCE"/>
    <w:rsid w:val="0052134E"/>
    <w:rsid w:val="00535BED"/>
    <w:rsid w:val="005368DE"/>
    <w:rsid w:val="005401A2"/>
    <w:rsid w:val="00547B68"/>
    <w:rsid w:val="00552259"/>
    <w:rsid w:val="00564FE8"/>
    <w:rsid w:val="00570154"/>
    <w:rsid w:val="005749B1"/>
    <w:rsid w:val="00574D2A"/>
    <w:rsid w:val="00575157"/>
    <w:rsid w:val="00585B22"/>
    <w:rsid w:val="00590460"/>
    <w:rsid w:val="0059463E"/>
    <w:rsid w:val="005A2122"/>
    <w:rsid w:val="005A6D25"/>
    <w:rsid w:val="005A73CF"/>
    <w:rsid w:val="005B231B"/>
    <w:rsid w:val="005B50FA"/>
    <w:rsid w:val="005B6114"/>
    <w:rsid w:val="005B751F"/>
    <w:rsid w:val="005D105A"/>
    <w:rsid w:val="005D26B3"/>
    <w:rsid w:val="005D61D6"/>
    <w:rsid w:val="005E10F9"/>
    <w:rsid w:val="005E34D0"/>
    <w:rsid w:val="005E66DC"/>
    <w:rsid w:val="005F03FB"/>
    <w:rsid w:val="005F0F80"/>
    <w:rsid w:val="005F646E"/>
    <w:rsid w:val="006017B8"/>
    <w:rsid w:val="00601DB7"/>
    <w:rsid w:val="00603D41"/>
    <w:rsid w:val="00606660"/>
    <w:rsid w:val="0061248A"/>
    <w:rsid w:val="00614C89"/>
    <w:rsid w:val="00614E08"/>
    <w:rsid w:val="00620837"/>
    <w:rsid w:val="00625DC6"/>
    <w:rsid w:val="006301B7"/>
    <w:rsid w:val="00634677"/>
    <w:rsid w:val="0063504F"/>
    <w:rsid w:val="00635DD7"/>
    <w:rsid w:val="00640175"/>
    <w:rsid w:val="00641C57"/>
    <w:rsid w:val="00654F6E"/>
    <w:rsid w:val="00662564"/>
    <w:rsid w:val="00667846"/>
    <w:rsid w:val="00667A3E"/>
    <w:rsid w:val="00672CF6"/>
    <w:rsid w:val="00675B38"/>
    <w:rsid w:val="006777BD"/>
    <w:rsid w:val="00684AF9"/>
    <w:rsid w:val="006A257E"/>
    <w:rsid w:val="006A4DFB"/>
    <w:rsid w:val="006A66AB"/>
    <w:rsid w:val="006B51C8"/>
    <w:rsid w:val="006B578D"/>
    <w:rsid w:val="006B640C"/>
    <w:rsid w:val="006C5E68"/>
    <w:rsid w:val="006D1251"/>
    <w:rsid w:val="006D3B92"/>
    <w:rsid w:val="006D6706"/>
    <w:rsid w:val="006E3145"/>
    <w:rsid w:val="006E7FEB"/>
    <w:rsid w:val="006F2833"/>
    <w:rsid w:val="006F50CE"/>
    <w:rsid w:val="006F6B98"/>
    <w:rsid w:val="006F79A1"/>
    <w:rsid w:val="006F7DAD"/>
    <w:rsid w:val="00703540"/>
    <w:rsid w:val="00711169"/>
    <w:rsid w:val="007113D8"/>
    <w:rsid w:val="007134FA"/>
    <w:rsid w:val="00713EBC"/>
    <w:rsid w:val="007202A1"/>
    <w:rsid w:val="0072598B"/>
    <w:rsid w:val="007306BD"/>
    <w:rsid w:val="00730FBF"/>
    <w:rsid w:val="007474C7"/>
    <w:rsid w:val="0076423F"/>
    <w:rsid w:val="00772540"/>
    <w:rsid w:val="00780166"/>
    <w:rsid w:val="0078016D"/>
    <w:rsid w:val="0078027D"/>
    <w:rsid w:val="00781D03"/>
    <w:rsid w:val="007830F6"/>
    <w:rsid w:val="00785202"/>
    <w:rsid w:val="00794842"/>
    <w:rsid w:val="007965E9"/>
    <w:rsid w:val="007A71E3"/>
    <w:rsid w:val="007C387E"/>
    <w:rsid w:val="007D1B90"/>
    <w:rsid w:val="007E01FA"/>
    <w:rsid w:val="007E1446"/>
    <w:rsid w:val="007E40AC"/>
    <w:rsid w:val="007E4EC5"/>
    <w:rsid w:val="007E6EE5"/>
    <w:rsid w:val="007F2A6F"/>
    <w:rsid w:val="007F3A50"/>
    <w:rsid w:val="007F6B41"/>
    <w:rsid w:val="00802DB4"/>
    <w:rsid w:val="00820E82"/>
    <w:rsid w:val="00826938"/>
    <w:rsid w:val="00840364"/>
    <w:rsid w:val="00846A36"/>
    <w:rsid w:val="00850ECF"/>
    <w:rsid w:val="008556B3"/>
    <w:rsid w:val="00860049"/>
    <w:rsid w:val="00863794"/>
    <w:rsid w:val="00865FBE"/>
    <w:rsid w:val="00872198"/>
    <w:rsid w:val="00872BF4"/>
    <w:rsid w:val="008846EC"/>
    <w:rsid w:val="00884907"/>
    <w:rsid w:val="00887005"/>
    <w:rsid w:val="0089026F"/>
    <w:rsid w:val="00891062"/>
    <w:rsid w:val="00897555"/>
    <w:rsid w:val="00897A24"/>
    <w:rsid w:val="00897F85"/>
    <w:rsid w:val="008A4749"/>
    <w:rsid w:val="008A6B21"/>
    <w:rsid w:val="008B72FD"/>
    <w:rsid w:val="008C10C3"/>
    <w:rsid w:val="008C4100"/>
    <w:rsid w:val="008D29E8"/>
    <w:rsid w:val="008D39CA"/>
    <w:rsid w:val="008E1D0E"/>
    <w:rsid w:val="008F67F7"/>
    <w:rsid w:val="00903B91"/>
    <w:rsid w:val="00914C36"/>
    <w:rsid w:val="0092151F"/>
    <w:rsid w:val="00925DE3"/>
    <w:rsid w:val="00936DBC"/>
    <w:rsid w:val="009434D7"/>
    <w:rsid w:val="00943B5D"/>
    <w:rsid w:val="0094485E"/>
    <w:rsid w:val="00945639"/>
    <w:rsid w:val="00960D20"/>
    <w:rsid w:val="0097439B"/>
    <w:rsid w:val="00986171"/>
    <w:rsid w:val="009869D2"/>
    <w:rsid w:val="00987790"/>
    <w:rsid w:val="00991153"/>
    <w:rsid w:val="00993FA8"/>
    <w:rsid w:val="009949A2"/>
    <w:rsid w:val="009954AA"/>
    <w:rsid w:val="00997D60"/>
    <w:rsid w:val="009A0F1B"/>
    <w:rsid w:val="009A6DAD"/>
    <w:rsid w:val="009B02F0"/>
    <w:rsid w:val="009B3300"/>
    <w:rsid w:val="009C5EEB"/>
    <w:rsid w:val="009C6570"/>
    <w:rsid w:val="009C71D1"/>
    <w:rsid w:val="009D0D47"/>
    <w:rsid w:val="009D47D0"/>
    <w:rsid w:val="009D7F2D"/>
    <w:rsid w:val="009E7E7B"/>
    <w:rsid w:val="009F4286"/>
    <w:rsid w:val="009F74A6"/>
    <w:rsid w:val="00A03105"/>
    <w:rsid w:val="00A052CD"/>
    <w:rsid w:val="00A07EB0"/>
    <w:rsid w:val="00A14373"/>
    <w:rsid w:val="00A2627D"/>
    <w:rsid w:val="00A265F5"/>
    <w:rsid w:val="00A32701"/>
    <w:rsid w:val="00A448A7"/>
    <w:rsid w:val="00A4606F"/>
    <w:rsid w:val="00A52E43"/>
    <w:rsid w:val="00A6343D"/>
    <w:rsid w:val="00A63F63"/>
    <w:rsid w:val="00A64EFA"/>
    <w:rsid w:val="00A670C4"/>
    <w:rsid w:val="00A672D8"/>
    <w:rsid w:val="00A70840"/>
    <w:rsid w:val="00A71B55"/>
    <w:rsid w:val="00A74D77"/>
    <w:rsid w:val="00A767F2"/>
    <w:rsid w:val="00A83B68"/>
    <w:rsid w:val="00A84511"/>
    <w:rsid w:val="00A85756"/>
    <w:rsid w:val="00A91052"/>
    <w:rsid w:val="00A95E52"/>
    <w:rsid w:val="00A9659F"/>
    <w:rsid w:val="00AA1D04"/>
    <w:rsid w:val="00AA65F4"/>
    <w:rsid w:val="00AA6BF5"/>
    <w:rsid w:val="00AB1D7B"/>
    <w:rsid w:val="00AB24E5"/>
    <w:rsid w:val="00AB62C8"/>
    <w:rsid w:val="00AB6558"/>
    <w:rsid w:val="00AD4968"/>
    <w:rsid w:val="00AD5906"/>
    <w:rsid w:val="00AE10FC"/>
    <w:rsid w:val="00AE514C"/>
    <w:rsid w:val="00AF082E"/>
    <w:rsid w:val="00AF62DD"/>
    <w:rsid w:val="00AF6714"/>
    <w:rsid w:val="00B00E6B"/>
    <w:rsid w:val="00B05B55"/>
    <w:rsid w:val="00B116DF"/>
    <w:rsid w:val="00B220B3"/>
    <w:rsid w:val="00B26E11"/>
    <w:rsid w:val="00B2796D"/>
    <w:rsid w:val="00B27A4B"/>
    <w:rsid w:val="00B32375"/>
    <w:rsid w:val="00B354DE"/>
    <w:rsid w:val="00B56233"/>
    <w:rsid w:val="00B5790C"/>
    <w:rsid w:val="00B70342"/>
    <w:rsid w:val="00B724B6"/>
    <w:rsid w:val="00B727EE"/>
    <w:rsid w:val="00B758FA"/>
    <w:rsid w:val="00B770B3"/>
    <w:rsid w:val="00B77C24"/>
    <w:rsid w:val="00B800A3"/>
    <w:rsid w:val="00B8021E"/>
    <w:rsid w:val="00B80A37"/>
    <w:rsid w:val="00B813FE"/>
    <w:rsid w:val="00B82604"/>
    <w:rsid w:val="00B8617E"/>
    <w:rsid w:val="00B901A1"/>
    <w:rsid w:val="00B9152E"/>
    <w:rsid w:val="00BA1184"/>
    <w:rsid w:val="00BA4C6D"/>
    <w:rsid w:val="00BA53F7"/>
    <w:rsid w:val="00BC4D10"/>
    <w:rsid w:val="00BD1CE9"/>
    <w:rsid w:val="00BD3087"/>
    <w:rsid w:val="00BE3956"/>
    <w:rsid w:val="00BF0EBE"/>
    <w:rsid w:val="00BF3B27"/>
    <w:rsid w:val="00C00015"/>
    <w:rsid w:val="00C05DC2"/>
    <w:rsid w:val="00C117DA"/>
    <w:rsid w:val="00C12FCF"/>
    <w:rsid w:val="00C14591"/>
    <w:rsid w:val="00C2363B"/>
    <w:rsid w:val="00C23C2D"/>
    <w:rsid w:val="00C25A8C"/>
    <w:rsid w:val="00C27990"/>
    <w:rsid w:val="00C3045A"/>
    <w:rsid w:val="00C41E96"/>
    <w:rsid w:val="00C53947"/>
    <w:rsid w:val="00C56696"/>
    <w:rsid w:val="00C607EF"/>
    <w:rsid w:val="00C62B3F"/>
    <w:rsid w:val="00C636A6"/>
    <w:rsid w:val="00C719AB"/>
    <w:rsid w:val="00C75019"/>
    <w:rsid w:val="00C775CB"/>
    <w:rsid w:val="00C80F75"/>
    <w:rsid w:val="00C83B5A"/>
    <w:rsid w:val="00C851C3"/>
    <w:rsid w:val="00C9367E"/>
    <w:rsid w:val="00CA3FCD"/>
    <w:rsid w:val="00CA4726"/>
    <w:rsid w:val="00CC56F6"/>
    <w:rsid w:val="00CC638F"/>
    <w:rsid w:val="00CE1B67"/>
    <w:rsid w:val="00CE2416"/>
    <w:rsid w:val="00CE37C5"/>
    <w:rsid w:val="00CE7DFB"/>
    <w:rsid w:val="00CF22C2"/>
    <w:rsid w:val="00CF3BE8"/>
    <w:rsid w:val="00D0385E"/>
    <w:rsid w:val="00D03A00"/>
    <w:rsid w:val="00D15E14"/>
    <w:rsid w:val="00D23721"/>
    <w:rsid w:val="00D252BC"/>
    <w:rsid w:val="00D4159C"/>
    <w:rsid w:val="00D56280"/>
    <w:rsid w:val="00D66899"/>
    <w:rsid w:val="00D67626"/>
    <w:rsid w:val="00D70C2E"/>
    <w:rsid w:val="00D72E07"/>
    <w:rsid w:val="00D739D5"/>
    <w:rsid w:val="00D7663E"/>
    <w:rsid w:val="00D80BE9"/>
    <w:rsid w:val="00D82CBA"/>
    <w:rsid w:val="00D91F0D"/>
    <w:rsid w:val="00D92814"/>
    <w:rsid w:val="00D96611"/>
    <w:rsid w:val="00DA1C73"/>
    <w:rsid w:val="00DA2961"/>
    <w:rsid w:val="00DA3169"/>
    <w:rsid w:val="00DA347B"/>
    <w:rsid w:val="00DA652D"/>
    <w:rsid w:val="00DB0ECA"/>
    <w:rsid w:val="00DB5B07"/>
    <w:rsid w:val="00DB6191"/>
    <w:rsid w:val="00DC0D98"/>
    <w:rsid w:val="00DC29B7"/>
    <w:rsid w:val="00DC2CC8"/>
    <w:rsid w:val="00DC5E00"/>
    <w:rsid w:val="00DD13F1"/>
    <w:rsid w:val="00DD2AD8"/>
    <w:rsid w:val="00DE7085"/>
    <w:rsid w:val="00DF3E47"/>
    <w:rsid w:val="00DF44E9"/>
    <w:rsid w:val="00E0167D"/>
    <w:rsid w:val="00E113E6"/>
    <w:rsid w:val="00E13D4B"/>
    <w:rsid w:val="00E1426E"/>
    <w:rsid w:val="00E210B5"/>
    <w:rsid w:val="00E340A4"/>
    <w:rsid w:val="00E4012A"/>
    <w:rsid w:val="00E43489"/>
    <w:rsid w:val="00E46B4D"/>
    <w:rsid w:val="00E55876"/>
    <w:rsid w:val="00E60691"/>
    <w:rsid w:val="00E60FA8"/>
    <w:rsid w:val="00E667A5"/>
    <w:rsid w:val="00E67593"/>
    <w:rsid w:val="00E77B42"/>
    <w:rsid w:val="00E805CA"/>
    <w:rsid w:val="00E824C6"/>
    <w:rsid w:val="00E857E0"/>
    <w:rsid w:val="00E95C27"/>
    <w:rsid w:val="00EA4B73"/>
    <w:rsid w:val="00EA4DF2"/>
    <w:rsid w:val="00EB015B"/>
    <w:rsid w:val="00EB1EB7"/>
    <w:rsid w:val="00EB447E"/>
    <w:rsid w:val="00EB4A94"/>
    <w:rsid w:val="00EB6738"/>
    <w:rsid w:val="00EB7413"/>
    <w:rsid w:val="00ED1B15"/>
    <w:rsid w:val="00ED2D67"/>
    <w:rsid w:val="00ED6192"/>
    <w:rsid w:val="00EE2752"/>
    <w:rsid w:val="00EE649D"/>
    <w:rsid w:val="00EF3EEB"/>
    <w:rsid w:val="00EF6DEF"/>
    <w:rsid w:val="00EF7DFD"/>
    <w:rsid w:val="00F01613"/>
    <w:rsid w:val="00F01C82"/>
    <w:rsid w:val="00F0369D"/>
    <w:rsid w:val="00F05EA6"/>
    <w:rsid w:val="00F05EEF"/>
    <w:rsid w:val="00F07BB8"/>
    <w:rsid w:val="00F1101C"/>
    <w:rsid w:val="00F1605A"/>
    <w:rsid w:val="00F255F7"/>
    <w:rsid w:val="00F27095"/>
    <w:rsid w:val="00F35D73"/>
    <w:rsid w:val="00F36F4C"/>
    <w:rsid w:val="00F444FB"/>
    <w:rsid w:val="00F44EF7"/>
    <w:rsid w:val="00F53674"/>
    <w:rsid w:val="00F56B73"/>
    <w:rsid w:val="00F61054"/>
    <w:rsid w:val="00F6379C"/>
    <w:rsid w:val="00F71422"/>
    <w:rsid w:val="00F764C9"/>
    <w:rsid w:val="00F84AD2"/>
    <w:rsid w:val="00F8522A"/>
    <w:rsid w:val="00F92A7D"/>
    <w:rsid w:val="00F9714A"/>
    <w:rsid w:val="00FA0A75"/>
    <w:rsid w:val="00FA208F"/>
    <w:rsid w:val="00FB6D82"/>
    <w:rsid w:val="00FD3251"/>
    <w:rsid w:val="00FE086C"/>
    <w:rsid w:val="00FE20D2"/>
    <w:rsid w:val="00FE36E7"/>
    <w:rsid w:val="07AD52FC"/>
    <w:rsid w:val="08829D65"/>
    <w:rsid w:val="0AA59AA9"/>
    <w:rsid w:val="0F3210D3"/>
    <w:rsid w:val="10841D1A"/>
    <w:rsid w:val="14B43BE2"/>
    <w:rsid w:val="18FF0689"/>
    <w:rsid w:val="1BFF130A"/>
    <w:rsid w:val="1E08CF5B"/>
    <w:rsid w:val="21F02802"/>
    <w:rsid w:val="31C32B2C"/>
    <w:rsid w:val="342BFDBB"/>
    <w:rsid w:val="384A1291"/>
    <w:rsid w:val="3B2C1699"/>
    <w:rsid w:val="3FEF86BC"/>
    <w:rsid w:val="42D42A88"/>
    <w:rsid w:val="43B592AB"/>
    <w:rsid w:val="4A9F7C56"/>
    <w:rsid w:val="4B6DA3B6"/>
    <w:rsid w:val="4F14AB1E"/>
    <w:rsid w:val="4FC84644"/>
    <w:rsid w:val="55D57BA4"/>
    <w:rsid w:val="5796EC54"/>
    <w:rsid w:val="599E2705"/>
    <w:rsid w:val="5CF88217"/>
    <w:rsid w:val="62024140"/>
    <w:rsid w:val="66A1708B"/>
    <w:rsid w:val="6B478485"/>
    <w:rsid w:val="70F958F1"/>
    <w:rsid w:val="7272002B"/>
    <w:rsid w:val="7332E6A4"/>
    <w:rsid w:val="751DD237"/>
    <w:rsid w:val="794A67CE"/>
    <w:rsid w:val="7C1DB37E"/>
    <w:rsid w:val="7D509756"/>
    <w:rsid w:val="7EF8C86F"/>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BDFF9"/>
  <w15:chartTrackingRefBased/>
  <w15:docId w15:val="{1F817365-1157-48F6-AD7C-8ED8BE055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7085"/>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585B22"/>
    <w:pPr>
      <w:keepNext/>
      <w:spacing w:after="120"/>
      <w:outlineLvl w:val="0"/>
    </w:pPr>
    <w:rPr>
      <w:b/>
      <w:bCs/>
      <w:kern w:val="32"/>
      <w:sz w:val="40"/>
      <w:szCs w:val="32"/>
    </w:rPr>
  </w:style>
  <w:style w:type="paragraph" w:styleId="berschrift2">
    <w:name w:val="heading 2"/>
    <w:basedOn w:val="Standard"/>
    <w:next w:val="Standard"/>
    <w:link w:val="berschrift2Zchn"/>
    <w:autoRedefine/>
    <w:qFormat/>
    <w:rsid w:val="00DC0D98"/>
    <w:pPr>
      <w:keepNext/>
      <w:spacing w:after="120"/>
      <w:outlineLvl w:val="1"/>
    </w:pPr>
    <w:rPr>
      <w:iCs/>
      <w:szCs w:val="22"/>
      <w:lang w:val="en-US"/>
    </w:rPr>
  </w:style>
  <w:style w:type="paragraph" w:styleId="berschrift3">
    <w:name w:val="heading 3"/>
    <w:basedOn w:val="Standard"/>
    <w:next w:val="Standard"/>
    <w:link w:val="berschrift3Zchn"/>
    <w:autoRedefine/>
    <w:qFormat/>
    <w:rsid w:val="009C6570"/>
    <w:pPr>
      <w:keepNext/>
      <w:spacing w:after="60"/>
      <w:outlineLvl w:val="2"/>
    </w:pPr>
    <w:rPr>
      <w:b/>
      <w:bCs/>
      <w:sz w:val="40"/>
      <w:szCs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9D47D0"/>
    <w:pPr>
      <w:spacing w:line="240" w:lineRule="auto"/>
    </w:pPr>
    <w:rPr>
      <w:sz w:val="20"/>
      <w:lang w:val="en-GB"/>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berschrift3"/>
    <w:autoRedefine/>
    <w:rsid w:val="008C10C3"/>
    <w:rPr>
      <w:rFonts w:ascii="Arial Black" w:hAnsi="Arial Black"/>
      <w:b w:val="0"/>
      <w:color w:val="96C03A"/>
    </w:rPr>
  </w:style>
  <w:style w:type="character" w:customStyle="1" w:styleId="berschrift1Zchn">
    <w:name w:val="Überschrift 1 Zchn"/>
    <w:link w:val="berschrift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DC0D98"/>
    <w:rPr>
      <w:rFonts w:ascii="Arial" w:hAnsi="Arial" w:cs="Arial"/>
      <w:iCs/>
      <w:color w:val="1A171B"/>
      <w:sz w:val="22"/>
      <w:szCs w:val="22"/>
      <w:lang w:val="en-US" w:eastAsia="en-US"/>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 w:type="paragraph" w:customStyle="1" w:styleId="Default">
    <w:name w:val="Default"/>
    <w:rsid w:val="00DC0D98"/>
    <w:pPr>
      <w:autoSpaceDE w:val="0"/>
      <w:autoSpaceDN w:val="0"/>
      <w:adjustRightInd w:val="0"/>
    </w:pPr>
    <w:rPr>
      <w:rFonts w:ascii="Arial" w:hAnsi="Arial" w:cs="Arial"/>
      <w:color w:val="000000"/>
      <w:sz w:val="24"/>
      <w:szCs w:val="24"/>
    </w:rPr>
  </w:style>
  <w:style w:type="character" w:styleId="NichtaufgelsteErwhnung">
    <w:name w:val="Unresolved Mention"/>
    <w:uiPriority w:val="99"/>
    <w:semiHidden/>
    <w:unhideWhenUsed/>
    <w:rsid w:val="00DC0D98"/>
    <w:rPr>
      <w:color w:val="605E5C"/>
      <w:shd w:val="clear" w:color="auto" w:fill="E1DFDD"/>
    </w:rPr>
  </w:style>
  <w:style w:type="paragraph" w:styleId="berarbeitung">
    <w:name w:val="Revision"/>
    <w:hidden/>
    <w:uiPriority w:val="71"/>
    <w:unhideWhenUsed/>
    <w:rsid w:val="006301B7"/>
    <w:rPr>
      <w:rFonts w:ascii="Arial" w:hAnsi="Arial" w:cs="Arial"/>
      <w:color w:val="1A171B"/>
      <w:sz w:val="22"/>
      <w:lang w:val="de-DE" w:eastAsia="en-US"/>
    </w:rPr>
  </w:style>
  <w:style w:type="character" w:styleId="Kommentarzeichen">
    <w:name w:val="annotation reference"/>
    <w:rsid w:val="00454957"/>
    <w:rPr>
      <w:sz w:val="16"/>
      <w:szCs w:val="16"/>
    </w:rPr>
  </w:style>
  <w:style w:type="paragraph" w:styleId="Kommentartext">
    <w:name w:val="annotation text"/>
    <w:basedOn w:val="Standard"/>
    <w:link w:val="KommentartextZchn"/>
    <w:rsid w:val="00454957"/>
    <w:rPr>
      <w:sz w:val="20"/>
    </w:rPr>
  </w:style>
  <w:style w:type="character" w:customStyle="1" w:styleId="KommentartextZchn">
    <w:name w:val="Kommentartext Zchn"/>
    <w:link w:val="Kommentartext"/>
    <w:rsid w:val="00454957"/>
    <w:rPr>
      <w:rFonts w:ascii="Arial" w:hAnsi="Arial" w:cs="Arial"/>
      <w:color w:val="1A171B"/>
      <w:lang w:val="de-DE" w:eastAsia="en-US"/>
    </w:rPr>
  </w:style>
  <w:style w:type="paragraph" w:styleId="Kommentarthema">
    <w:name w:val="annotation subject"/>
    <w:basedOn w:val="Kommentartext"/>
    <w:next w:val="Kommentartext"/>
    <w:link w:val="KommentarthemaZchn"/>
    <w:rsid w:val="00454957"/>
    <w:rPr>
      <w:b/>
      <w:bCs/>
    </w:rPr>
  </w:style>
  <w:style w:type="character" w:customStyle="1" w:styleId="KommentarthemaZchn">
    <w:name w:val="Kommentarthema Zchn"/>
    <w:link w:val="Kommentarthema"/>
    <w:rsid w:val="00454957"/>
    <w:rPr>
      <w:rFonts w:ascii="Arial" w:hAnsi="Arial" w:cs="Arial"/>
      <w:b/>
      <w:bCs/>
      <w:color w:val="1A171B"/>
      <w:lang w:val="de-DE" w:eastAsia="en-US"/>
    </w:rPr>
  </w:style>
  <w:style w:type="paragraph" w:styleId="Listenabsatz">
    <w:name w:val="List Paragraph"/>
    <w:basedOn w:val="Standard"/>
    <w:uiPriority w:val="34"/>
    <w:qFormat/>
    <w:rsid w:val="00492F4F"/>
    <w:pPr>
      <w:spacing w:line="240" w:lineRule="auto"/>
      <w:ind w:left="720"/>
    </w:pPr>
    <w:rPr>
      <w:rFonts w:eastAsiaTheme="minorHAnsi"/>
      <w:color w:val="auto"/>
      <w:sz w:val="20"/>
      <w:lang w:val="de-AT" w:eastAsia="de-AT"/>
      <w14:ligatures w14:val="standardContextual"/>
    </w:rPr>
  </w:style>
  <w:style w:type="paragraph" w:styleId="StandardWeb">
    <w:name w:val="Normal (Web)"/>
    <w:basedOn w:val="Standard"/>
    <w:uiPriority w:val="99"/>
    <w:unhideWhenUsed/>
    <w:rsid w:val="006B51C8"/>
    <w:pPr>
      <w:spacing w:before="100" w:beforeAutospacing="1" w:after="100" w:afterAutospacing="1" w:line="240" w:lineRule="auto"/>
    </w:pPr>
    <w:rPr>
      <w:rFonts w:ascii="Times New Roman" w:hAnsi="Times New Roman" w:cs="Times New Roman"/>
      <w:color w:val="auto"/>
      <w:sz w:val="24"/>
      <w:szCs w:val="24"/>
      <w:lang w:val="en-GB" w:eastAsia="en-GB"/>
    </w:rPr>
  </w:style>
  <w:style w:type="character" w:styleId="Fett">
    <w:name w:val="Strong"/>
    <w:basedOn w:val="Absatz-Standardschriftart"/>
    <w:uiPriority w:val="22"/>
    <w:qFormat/>
    <w:rsid w:val="00B9152E"/>
    <w:rPr>
      <w:b/>
      <w:bCs/>
    </w:rPr>
  </w:style>
  <w:style w:type="character" w:styleId="Hervorhebung">
    <w:name w:val="Emphasis"/>
    <w:basedOn w:val="Absatz-Standardschriftart"/>
    <w:uiPriority w:val="20"/>
    <w:qFormat/>
    <w:rsid w:val="00865FBE"/>
    <w:rPr>
      <w:i/>
      <w:iCs/>
    </w:rPr>
  </w:style>
  <w:style w:type="table" w:styleId="Tabellenraster">
    <w:name w:val="Table Grid"/>
    <w:basedOn w:val="NormaleTabelle"/>
    <w:rsid w:val="004C3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4C365C"/>
    <w:rPr>
      <w:rFonts w:ascii="Arial" w:hAnsi="Arial" w:cs="Arial"/>
      <w:b/>
      <w:bCs/>
      <w:color w:val="1A171B"/>
      <w:sz w:val="40"/>
      <w:szCs w:val="40"/>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7606">
      <w:bodyDiv w:val="1"/>
      <w:marLeft w:val="0"/>
      <w:marRight w:val="0"/>
      <w:marTop w:val="0"/>
      <w:marBottom w:val="0"/>
      <w:divBdr>
        <w:top w:val="none" w:sz="0" w:space="0" w:color="auto"/>
        <w:left w:val="none" w:sz="0" w:space="0" w:color="auto"/>
        <w:bottom w:val="none" w:sz="0" w:space="0" w:color="auto"/>
        <w:right w:val="none" w:sz="0" w:space="0" w:color="auto"/>
      </w:divBdr>
      <w:divsChild>
        <w:div w:id="657267290">
          <w:marLeft w:val="0"/>
          <w:marRight w:val="0"/>
          <w:marTop w:val="0"/>
          <w:marBottom w:val="0"/>
          <w:divBdr>
            <w:top w:val="none" w:sz="0" w:space="0" w:color="auto"/>
            <w:left w:val="none" w:sz="0" w:space="0" w:color="auto"/>
            <w:bottom w:val="none" w:sz="0" w:space="0" w:color="auto"/>
            <w:right w:val="none" w:sz="0" w:space="0" w:color="auto"/>
          </w:divBdr>
        </w:div>
      </w:divsChild>
    </w:div>
    <w:div w:id="38629458">
      <w:bodyDiv w:val="1"/>
      <w:marLeft w:val="0"/>
      <w:marRight w:val="0"/>
      <w:marTop w:val="0"/>
      <w:marBottom w:val="0"/>
      <w:divBdr>
        <w:top w:val="none" w:sz="0" w:space="0" w:color="auto"/>
        <w:left w:val="none" w:sz="0" w:space="0" w:color="auto"/>
        <w:bottom w:val="none" w:sz="0" w:space="0" w:color="auto"/>
        <w:right w:val="none" w:sz="0" w:space="0" w:color="auto"/>
      </w:divBdr>
      <w:divsChild>
        <w:div w:id="925502655">
          <w:marLeft w:val="0"/>
          <w:marRight w:val="0"/>
          <w:marTop w:val="0"/>
          <w:marBottom w:val="0"/>
          <w:divBdr>
            <w:top w:val="none" w:sz="0" w:space="0" w:color="auto"/>
            <w:left w:val="none" w:sz="0" w:space="0" w:color="auto"/>
            <w:bottom w:val="none" w:sz="0" w:space="0" w:color="auto"/>
            <w:right w:val="none" w:sz="0" w:space="0" w:color="auto"/>
          </w:divBdr>
        </w:div>
      </w:divsChild>
    </w:div>
    <w:div w:id="73280599">
      <w:bodyDiv w:val="1"/>
      <w:marLeft w:val="0"/>
      <w:marRight w:val="0"/>
      <w:marTop w:val="0"/>
      <w:marBottom w:val="0"/>
      <w:divBdr>
        <w:top w:val="none" w:sz="0" w:space="0" w:color="auto"/>
        <w:left w:val="none" w:sz="0" w:space="0" w:color="auto"/>
        <w:bottom w:val="none" w:sz="0" w:space="0" w:color="auto"/>
        <w:right w:val="none" w:sz="0" w:space="0" w:color="auto"/>
      </w:divBdr>
      <w:divsChild>
        <w:div w:id="2067296024">
          <w:marLeft w:val="0"/>
          <w:marRight w:val="0"/>
          <w:marTop w:val="0"/>
          <w:marBottom w:val="0"/>
          <w:divBdr>
            <w:top w:val="none" w:sz="0" w:space="0" w:color="auto"/>
            <w:left w:val="none" w:sz="0" w:space="0" w:color="auto"/>
            <w:bottom w:val="none" w:sz="0" w:space="0" w:color="auto"/>
            <w:right w:val="none" w:sz="0" w:space="0" w:color="auto"/>
          </w:divBdr>
        </w:div>
      </w:divsChild>
    </w:div>
    <w:div w:id="73358324">
      <w:bodyDiv w:val="1"/>
      <w:marLeft w:val="0"/>
      <w:marRight w:val="0"/>
      <w:marTop w:val="0"/>
      <w:marBottom w:val="0"/>
      <w:divBdr>
        <w:top w:val="none" w:sz="0" w:space="0" w:color="auto"/>
        <w:left w:val="none" w:sz="0" w:space="0" w:color="auto"/>
        <w:bottom w:val="none" w:sz="0" w:space="0" w:color="auto"/>
        <w:right w:val="none" w:sz="0" w:space="0" w:color="auto"/>
      </w:divBdr>
    </w:div>
    <w:div w:id="131797782">
      <w:bodyDiv w:val="1"/>
      <w:marLeft w:val="0"/>
      <w:marRight w:val="0"/>
      <w:marTop w:val="0"/>
      <w:marBottom w:val="0"/>
      <w:divBdr>
        <w:top w:val="none" w:sz="0" w:space="0" w:color="auto"/>
        <w:left w:val="none" w:sz="0" w:space="0" w:color="auto"/>
        <w:bottom w:val="none" w:sz="0" w:space="0" w:color="auto"/>
        <w:right w:val="none" w:sz="0" w:space="0" w:color="auto"/>
      </w:divBdr>
    </w:div>
    <w:div w:id="142699581">
      <w:bodyDiv w:val="1"/>
      <w:marLeft w:val="0"/>
      <w:marRight w:val="0"/>
      <w:marTop w:val="0"/>
      <w:marBottom w:val="0"/>
      <w:divBdr>
        <w:top w:val="none" w:sz="0" w:space="0" w:color="auto"/>
        <w:left w:val="none" w:sz="0" w:space="0" w:color="auto"/>
        <w:bottom w:val="none" w:sz="0" w:space="0" w:color="auto"/>
        <w:right w:val="none" w:sz="0" w:space="0" w:color="auto"/>
      </w:divBdr>
      <w:divsChild>
        <w:div w:id="224727361">
          <w:marLeft w:val="0"/>
          <w:marRight w:val="0"/>
          <w:marTop w:val="0"/>
          <w:marBottom w:val="0"/>
          <w:divBdr>
            <w:top w:val="none" w:sz="0" w:space="0" w:color="auto"/>
            <w:left w:val="none" w:sz="0" w:space="0" w:color="auto"/>
            <w:bottom w:val="none" w:sz="0" w:space="0" w:color="auto"/>
            <w:right w:val="none" w:sz="0" w:space="0" w:color="auto"/>
          </w:divBdr>
        </w:div>
      </w:divsChild>
    </w:div>
    <w:div w:id="204373311">
      <w:bodyDiv w:val="1"/>
      <w:marLeft w:val="0"/>
      <w:marRight w:val="0"/>
      <w:marTop w:val="0"/>
      <w:marBottom w:val="0"/>
      <w:divBdr>
        <w:top w:val="none" w:sz="0" w:space="0" w:color="auto"/>
        <w:left w:val="none" w:sz="0" w:space="0" w:color="auto"/>
        <w:bottom w:val="none" w:sz="0" w:space="0" w:color="auto"/>
        <w:right w:val="none" w:sz="0" w:space="0" w:color="auto"/>
      </w:divBdr>
    </w:div>
    <w:div w:id="211623578">
      <w:bodyDiv w:val="1"/>
      <w:marLeft w:val="0"/>
      <w:marRight w:val="0"/>
      <w:marTop w:val="0"/>
      <w:marBottom w:val="0"/>
      <w:divBdr>
        <w:top w:val="none" w:sz="0" w:space="0" w:color="auto"/>
        <w:left w:val="none" w:sz="0" w:space="0" w:color="auto"/>
        <w:bottom w:val="none" w:sz="0" w:space="0" w:color="auto"/>
        <w:right w:val="none" w:sz="0" w:space="0" w:color="auto"/>
      </w:divBdr>
    </w:div>
    <w:div w:id="232199111">
      <w:bodyDiv w:val="1"/>
      <w:marLeft w:val="0"/>
      <w:marRight w:val="0"/>
      <w:marTop w:val="0"/>
      <w:marBottom w:val="0"/>
      <w:divBdr>
        <w:top w:val="none" w:sz="0" w:space="0" w:color="auto"/>
        <w:left w:val="none" w:sz="0" w:space="0" w:color="auto"/>
        <w:bottom w:val="none" w:sz="0" w:space="0" w:color="auto"/>
        <w:right w:val="none" w:sz="0" w:space="0" w:color="auto"/>
      </w:divBdr>
      <w:divsChild>
        <w:div w:id="1322857242">
          <w:marLeft w:val="0"/>
          <w:marRight w:val="0"/>
          <w:marTop w:val="0"/>
          <w:marBottom w:val="0"/>
          <w:divBdr>
            <w:top w:val="none" w:sz="0" w:space="0" w:color="auto"/>
            <w:left w:val="none" w:sz="0" w:space="0" w:color="auto"/>
            <w:bottom w:val="none" w:sz="0" w:space="0" w:color="auto"/>
            <w:right w:val="none" w:sz="0" w:space="0" w:color="auto"/>
          </w:divBdr>
        </w:div>
      </w:divsChild>
    </w:div>
    <w:div w:id="236482682">
      <w:bodyDiv w:val="1"/>
      <w:marLeft w:val="0"/>
      <w:marRight w:val="0"/>
      <w:marTop w:val="0"/>
      <w:marBottom w:val="0"/>
      <w:divBdr>
        <w:top w:val="none" w:sz="0" w:space="0" w:color="auto"/>
        <w:left w:val="none" w:sz="0" w:space="0" w:color="auto"/>
        <w:bottom w:val="none" w:sz="0" w:space="0" w:color="auto"/>
        <w:right w:val="none" w:sz="0" w:space="0" w:color="auto"/>
      </w:divBdr>
      <w:divsChild>
        <w:div w:id="66805817">
          <w:marLeft w:val="0"/>
          <w:marRight w:val="0"/>
          <w:marTop w:val="0"/>
          <w:marBottom w:val="0"/>
          <w:divBdr>
            <w:top w:val="none" w:sz="0" w:space="0" w:color="auto"/>
            <w:left w:val="none" w:sz="0" w:space="0" w:color="auto"/>
            <w:bottom w:val="none" w:sz="0" w:space="0" w:color="auto"/>
            <w:right w:val="none" w:sz="0" w:space="0" w:color="auto"/>
          </w:divBdr>
        </w:div>
      </w:divsChild>
    </w:div>
    <w:div w:id="278610131">
      <w:bodyDiv w:val="1"/>
      <w:marLeft w:val="0"/>
      <w:marRight w:val="0"/>
      <w:marTop w:val="0"/>
      <w:marBottom w:val="0"/>
      <w:divBdr>
        <w:top w:val="none" w:sz="0" w:space="0" w:color="auto"/>
        <w:left w:val="none" w:sz="0" w:space="0" w:color="auto"/>
        <w:bottom w:val="none" w:sz="0" w:space="0" w:color="auto"/>
        <w:right w:val="none" w:sz="0" w:space="0" w:color="auto"/>
      </w:divBdr>
      <w:divsChild>
        <w:div w:id="640888048">
          <w:marLeft w:val="0"/>
          <w:marRight w:val="0"/>
          <w:marTop w:val="0"/>
          <w:marBottom w:val="0"/>
          <w:divBdr>
            <w:top w:val="none" w:sz="0" w:space="0" w:color="auto"/>
            <w:left w:val="none" w:sz="0" w:space="0" w:color="auto"/>
            <w:bottom w:val="none" w:sz="0" w:space="0" w:color="auto"/>
            <w:right w:val="none" w:sz="0" w:space="0" w:color="auto"/>
          </w:divBdr>
        </w:div>
      </w:divsChild>
    </w:div>
    <w:div w:id="283080500">
      <w:bodyDiv w:val="1"/>
      <w:marLeft w:val="0"/>
      <w:marRight w:val="0"/>
      <w:marTop w:val="0"/>
      <w:marBottom w:val="0"/>
      <w:divBdr>
        <w:top w:val="none" w:sz="0" w:space="0" w:color="auto"/>
        <w:left w:val="none" w:sz="0" w:space="0" w:color="auto"/>
        <w:bottom w:val="none" w:sz="0" w:space="0" w:color="auto"/>
        <w:right w:val="none" w:sz="0" w:space="0" w:color="auto"/>
      </w:divBdr>
      <w:divsChild>
        <w:div w:id="1042555306">
          <w:marLeft w:val="0"/>
          <w:marRight w:val="0"/>
          <w:marTop w:val="0"/>
          <w:marBottom w:val="0"/>
          <w:divBdr>
            <w:top w:val="none" w:sz="0" w:space="0" w:color="auto"/>
            <w:left w:val="none" w:sz="0" w:space="0" w:color="auto"/>
            <w:bottom w:val="none" w:sz="0" w:space="0" w:color="auto"/>
            <w:right w:val="none" w:sz="0" w:space="0" w:color="auto"/>
          </w:divBdr>
        </w:div>
      </w:divsChild>
    </w:div>
    <w:div w:id="297734206">
      <w:bodyDiv w:val="1"/>
      <w:marLeft w:val="0"/>
      <w:marRight w:val="0"/>
      <w:marTop w:val="0"/>
      <w:marBottom w:val="0"/>
      <w:divBdr>
        <w:top w:val="none" w:sz="0" w:space="0" w:color="auto"/>
        <w:left w:val="none" w:sz="0" w:space="0" w:color="auto"/>
        <w:bottom w:val="none" w:sz="0" w:space="0" w:color="auto"/>
        <w:right w:val="none" w:sz="0" w:space="0" w:color="auto"/>
      </w:divBdr>
    </w:div>
    <w:div w:id="344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2239229">
          <w:marLeft w:val="0"/>
          <w:marRight w:val="0"/>
          <w:marTop w:val="0"/>
          <w:marBottom w:val="0"/>
          <w:divBdr>
            <w:top w:val="none" w:sz="0" w:space="0" w:color="auto"/>
            <w:left w:val="none" w:sz="0" w:space="0" w:color="auto"/>
            <w:bottom w:val="none" w:sz="0" w:space="0" w:color="auto"/>
            <w:right w:val="none" w:sz="0" w:space="0" w:color="auto"/>
          </w:divBdr>
        </w:div>
      </w:divsChild>
    </w:div>
    <w:div w:id="346566037">
      <w:bodyDiv w:val="1"/>
      <w:marLeft w:val="0"/>
      <w:marRight w:val="0"/>
      <w:marTop w:val="0"/>
      <w:marBottom w:val="0"/>
      <w:divBdr>
        <w:top w:val="none" w:sz="0" w:space="0" w:color="auto"/>
        <w:left w:val="none" w:sz="0" w:space="0" w:color="auto"/>
        <w:bottom w:val="none" w:sz="0" w:space="0" w:color="auto"/>
        <w:right w:val="none" w:sz="0" w:space="0" w:color="auto"/>
      </w:divBdr>
      <w:divsChild>
        <w:div w:id="1601797726">
          <w:marLeft w:val="0"/>
          <w:marRight w:val="0"/>
          <w:marTop w:val="0"/>
          <w:marBottom w:val="0"/>
          <w:divBdr>
            <w:top w:val="none" w:sz="0" w:space="0" w:color="auto"/>
            <w:left w:val="none" w:sz="0" w:space="0" w:color="auto"/>
            <w:bottom w:val="none" w:sz="0" w:space="0" w:color="auto"/>
            <w:right w:val="none" w:sz="0" w:space="0" w:color="auto"/>
          </w:divBdr>
        </w:div>
      </w:divsChild>
    </w:div>
    <w:div w:id="354893496">
      <w:bodyDiv w:val="1"/>
      <w:marLeft w:val="0"/>
      <w:marRight w:val="0"/>
      <w:marTop w:val="0"/>
      <w:marBottom w:val="0"/>
      <w:divBdr>
        <w:top w:val="none" w:sz="0" w:space="0" w:color="auto"/>
        <w:left w:val="none" w:sz="0" w:space="0" w:color="auto"/>
        <w:bottom w:val="none" w:sz="0" w:space="0" w:color="auto"/>
        <w:right w:val="none" w:sz="0" w:space="0" w:color="auto"/>
      </w:divBdr>
      <w:divsChild>
        <w:div w:id="657265409">
          <w:marLeft w:val="0"/>
          <w:marRight w:val="0"/>
          <w:marTop w:val="0"/>
          <w:marBottom w:val="0"/>
          <w:divBdr>
            <w:top w:val="none" w:sz="0" w:space="0" w:color="auto"/>
            <w:left w:val="none" w:sz="0" w:space="0" w:color="auto"/>
            <w:bottom w:val="none" w:sz="0" w:space="0" w:color="auto"/>
            <w:right w:val="none" w:sz="0" w:space="0" w:color="auto"/>
          </w:divBdr>
        </w:div>
      </w:divsChild>
    </w:div>
    <w:div w:id="390079517">
      <w:bodyDiv w:val="1"/>
      <w:marLeft w:val="0"/>
      <w:marRight w:val="0"/>
      <w:marTop w:val="0"/>
      <w:marBottom w:val="0"/>
      <w:divBdr>
        <w:top w:val="none" w:sz="0" w:space="0" w:color="auto"/>
        <w:left w:val="none" w:sz="0" w:space="0" w:color="auto"/>
        <w:bottom w:val="none" w:sz="0" w:space="0" w:color="auto"/>
        <w:right w:val="none" w:sz="0" w:space="0" w:color="auto"/>
      </w:divBdr>
    </w:div>
    <w:div w:id="415977277">
      <w:bodyDiv w:val="1"/>
      <w:marLeft w:val="0"/>
      <w:marRight w:val="0"/>
      <w:marTop w:val="0"/>
      <w:marBottom w:val="0"/>
      <w:divBdr>
        <w:top w:val="none" w:sz="0" w:space="0" w:color="auto"/>
        <w:left w:val="none" w:sz="0" w:space="0" w:color="auto"/>
        <w:bottom w:val="none" w:sz="0" w:space="0" w:color="auto"/>
        <w:right w:val="none" w:sz="0" w:space="0" w:color="auto"/>
      </w:divBdr>
    </w:div>
    <w:div w:id="420833405">
      <w:bodyDiv w:val="1"/>
      <w:marLeft w:val="0"/>
      <w:marRight w:val="0"/>
      <w:marTop w:val="0"/>
      <w:marBottom w:val="0"/>
      <w:divBdr>
        <w:top w:val="none" w:sz="0" w:space="0" w:color="auto"/>
        <w:left w:val="none" w:sz="0" w:space="0" w:color="auto"/>
        <w:bottom w:val="none" w:sz="0" w:space="0" w:color="auto"/>
        <w:right w:val="none" w:sz="0" w:space="0" w:color="auto"/>
      </w:divBdr>
      <w:divsChild>
        <w:div w:id="1046641760">
          <w:marLeft w:val="0"/>
          <w:marRight w:val="0"/>
          <w:marTop w:val="0"/>
          <w:marBottom w:val="0"/>
          <w:divBdr>
            <w:top w:val="none" w:sz="0" w:space="0" w:color="auto"/>
            <w:left w:val="none" w:sz="0" w:space="0" w:color="auto"/>
            <w:bottom w:val="none" w:sz="0" w:space="0" w:color="auto"/>
            <w:right w:val="none" w:sz="0" w:space="0" w:color="auto"/>
          </w:divBdr>
        </w:div>
      </w:divsChild>
    </w:div>
    <w:div w:id="436095616">
      <w:bodyDiv w:val="1"/>
      <w:marLeft w:val="0"/>
      <w:marRight w:val="0"/>
      <w:marTop w:val="0"/>
      <w:marBottom w:val="0"/>
      <w:divBdr>
        <w:top w:val="none" w:sz="0" w:space="0" w:color="auto"/>
        <w:left w:val="none" w:sz="0" w:space="0" w:color="auto"/>
        <w:bottom w:val="none" w:sz="0" w:space="0" w:color="auto"/>
        <w:right w:val="none" w:sz="0" w:space="0" w:color="auto"/>
      </w:divBdr>
      <w:divsChild>
        <w:div w:id="387650722">
          <w:marLeft w:val="0"/>
          <w:marRight w:val="0"/>
          <w:marTop w:val="0"/>
          <w:marBottom w:val="0"/>
          <w:divBdr>
            <w:top w:val="none" w:sz="0" w:space="0" w:color="auto"/>
            <w:left w:val="none" w:sz="0" w:space="0" w:color="auto"/>
            <w:bottom w:val="none" w:sz="0" w:space="0" w:color="auto"/>
            <w:right w:val="none" w:sz="0" w:space="0" w:color="auto"/>
          </w:divBdr>
        </w:div>
      </w:divsChild>
    </w:div>
    <w:div w:id="460340463">
      <w:bodyDiv w:val="1"/>
      <w:marLeft w:val="0"/>
      <w:marRight w:val="0"/>
      <w:marTop w:val="0"/>
      <w:marBottom w:val="0"/>
      <w:divBdr>
        <w:top w:val="none" w:sz="0" w:space="0" w:color="auto"/>
        <w:left w:val="none" w:sz="0" w:space="0" w:color="auto"/>
        <w:bottom w:val="none" w:sz="0" w:space="0" w:color="auto"/>
        <w:right w:val="none" w:sz="0" w:space="0" w:color="auto"/>
      </w:divBdr>
      <w:divsChild>
        <w:div w:id="797844249">
          <w:marLeft w:val="0"/>
          <w:marRight w:val="0"/>
          <w:marTop w:val="0"/>
          <w:marBottom w:val="0"/>
          <w:divBdr>
            <w:top w:val="none" w:sz="0" w:space="0" w:color="auto"/>
            <w:left w:val="none" w:sz="0" w:space="0" w:color="auto"/>
            <w:bottom w:val="none" w:sz="0" w:space="0" w:color="auto"/>
            <w:right w:val="none" w:sz="0" w:space="0" w:color="auto"/>
          </w:divBdr>
        </w:div>
      </w:divsChild>
    </w:div>
    <w:div w:id="468982993">
      <w:bodyDiv w:val="1"/>
      <w:marLeft w:val="0"/>
      <w:marRight w:val="0"/>
      <w:marTop w:val="0"/>
      <w:marBottom w:val="0"/>
      <w:divBdr>
        <w:top w:val="none" w:sz="0" w:space="0" w:color="auto"/>
        <w:left w:val="none" w:sz="0" w:space="0" w:color="auto"/>
        <w:bottom w:val="none" w:sz="0" w:space="0" w:color="auto"/>
        <w:right w:val="none" w:sz="0" w:space="0" w:color="auto"/>
      </w:divBdr>
    </w:div>
    <w:div w:id="493030731">
      <w:bodyDiv w:val="1"/>
      <w:marLeft w:val="0"/>
      <w:marRight w:val="0"/>
      <w:marTop w:val="0"/>
      <w:marBottom w:val="0"/>
      <w:divBdr>
        <w:top w:val="none" w:sz="0" w:space="0" w:color="auto"/>
        <w:left w:val="none" w:sz="0" w:space="0" w:color="auto"/>
        <w:bottom w:val="none" w:sz="0" w:space="0" w:color="auto"/>
        <w:right w:val="none" w:sz="0" w:space="0" w:color="auto"/>
      </w:divBdr>
    </w:div>
    <w:div w:id="530727320">
      <w:bodyDiv w:val="1"/>
      <w:marLeft w:val="0"/>
      <w:marRight w:val="0"/>
      <w:marTop w:val="0"/>
      <w:marBottom w:val="0"/>
      <w:divBdr>
        <w:top w:val="none" w:sz="0" w:space="0" w:color="auto"/>
        <w:left w:val="none" w:sz="0" w:space="0" w:color="auto"/>
        <w:bottom w:val="none" w:sz="0" w:space="0" w:color="auto"/>
        <w:right w:val="none" w:sz="0" w:space="0" w:color="auto"/>
      </w:divBdr>
      <w:divsChild>
        <w:div w:id="1939679946">
          <w:marLeft w:val="0"/>
          <w:marRight w:val="0"/>
          <w:marTop w:val="0"/>
          <w:marBottom w:val="0"/>
          <w:divBdr>
            <w:top w:val="none" w:sz="0" w:space="0" w:color="auto"/>
            <w:left w:val="none" w:sz="0" w:space="0" w:color="auto"/>
            <w:bottom w:val="none" w:sz="0" w:space="0" w:color="auto"/>
            <w:right w:val="none" w:sz="0" w:space="0" w:color="auto"/>
          </w:divBdr>
        </w:div>
      </w:divsChild>
    </w:div>
    <w:div w:id="545457493">
      <w:bodyDiv w:val="1"/>
      <w:marLeft w:val="0"/>
      <w:marRight w:val="0"/>
      <w:marTop w:val="0"/>
      <w:marBottom w:val="0"/>
      <w:divBdr>
        <w:top w:val="none" w:sz="0" w:space="0" w:color="auto"/>
        <w:left w:val="none" w:sz="0" w:space="0" w:color="auto"/>
        <w:bottom w:val="none" w:sz="0" w:space="0" w:color="auto"/>
        <w:right w:val="none" w:sz="0" w:space="0" w:color="auto"/>
      </w:divBdr>
    </w:div>
    <w:div w:id="547454028">
      <w:bodyDiv w:val="1"/>
      <w:marLeft w:val="0"/>
      <w:marRight w:val="0"/>
      <w:marTop w:val="0"/>
      <w:marBottom w:val="0"/>
      <w:divBdr>
        <w:top w:val="none" w:sz="0" w:space="0" w:color="auto"/>
        <w:left w:val="none" w:sz="0" w:space="0" w:color="auto"/>
        <w:bottom w:val="none" w:sz="0" w:space="0" w:color="auto"/>
        <w:right w:val="none" w:sz="0" w:space="0" w:color="auto"/>
      </w:divBdr>
      <w:divsChild>
        <w:div w:id="1797063020">
          <w:marLeft w:val="0"/>
          <w:marRight w:val="0"/>
          <w:marTop w:val="0"/>
          <w:marBottom w:val="0"/>
          <w:divBdr>
            <w:top w:val="none" w:sz="0" w:space="0" w:color="auto"/>
            <w:left w:val="none" w:sz="0" w:space="0" w:color="auto"/>
            <w:bottom w:val="none" w:sz="0" w:space="0" w:color="auto"/>
            <w:right w:val="none" w:sz="0" w:space="0" w:color="auto"/>
          </w:divBdr>
        </w:div>
      </w:divsChild>
    </w:div>
    <w:div w:id="561327812">
      <w:bodyDiv w:val="1"/>
      <w:marLeft w:val="0"/>
      <w:marRight w:val="0"/>
      <w:marTop w:val="0"/>
      <w:marBottom w:val="0"/>
      <w:divBdr>
        <w:top w:val="none" w:sz="0" w:space="0" w:color="auto"/>
        <w:left w:val="none" w:sz="0" w:space="0" w:color="auto"/>
        <w:bottom w:val="none" w:sz="0" w:space="0" w:color="auto"/>
        <w:right w:val="none" w:sz="0" w:space="0" w:color="auto"/>
      </w:divBdr>
    </w:div>
    <w:div w:id="579096271">
      <w:bodyDiv w:val="1"/>
      <w:marLeft w:val="0"/>
      <w:marRight w:val="0"/>
      <w:marTop w:val="0"/>
      <w:marBottom w:val="0"/>
      <w:divBdr>
        <w:top w:val="none" w:sz="0" w:space="0" w:color="auto"/>
        <w:left w:val="none" w:sz="0" w:space="0" w:color="auto"/>
        <w:bottom w:val="none" w:sz="0" w:space="0" w:color="auto"/>
        <w:right w:val="none" w:sz="0" w:space="0" w:color="auto"/>
      </w:divBdr>
    </w:div>
    <w:div w:id="588122674">
      <w:bodyDiv w:val="1"/>
      <w:marLeft w:val="0"/>
      <w:marRight w:val="0"/>
      <w:marTop w:val="0"/>
      <w:marBottom w:val="0"/>
      <w:divBdr>
        <w:top w:val="none" w:sz="0" w:space="0" w:color="auto"/>
        <w:left w:val="none" w:sz="0" w:space="0" w:color="auto"/>
        <w:bottom w:val="none" w:sz="0" w:space="0" w:color="auto"/>
        <w:right w:val="none" w:sz="0" w:space="0" w:color="auto"/>
      </w:divBdr>
    </w:div>
    <w:div w:id="634260885">
      <w:bodyDiv w:val="1"/>
      <w:marLeft w:val="0"/>
      <w:marRight w:val="0"/>
      <w:marTop w:val="0"/>
      <w:marBottom w:val="0"/>
      <w:divBdr>
        <w:top w:val="none" w:sz="0" w:space="0" w:color="auto"/>
        <w:left w:val="none" w:sz="0" w:space="0" w:color="auto"/>
        <w:bottom w:val="none" w:sz="0" w:space="0" w:color="auto"/>
        <w:right w:val="none" w:sz="0" w:space="0" w:color="auto"/>
      </w:divBdr>
    </w:div>
    <w:div w:id="658577007">
      <w:bodyDiv w:val="1"/>
      <w:marLeft w:val="0"/>
      <w:marRight w:val="0"/>
      <w:marTop w:val="0"/>
      <w:marBottom w:val="0"/>
      <w:divBdr>
        <w:top w:val="none" w:sz="0" w:space="0" w:color="auto"/>
        <w:left w:val="none" w:sz="0" w:space="0" w:color="auto"/>
        <w:bottom w:val="none" w:sz="0" w:space="0" w:color="auto"/>
        <w:right w:val="none" w:sz="0" w:space="0" w:color="auto"/>
      </w:divBdr>
      <w:divsChild>
        <w:div w:id="1889679368">
          <w:marLeft w:val="0"/>
          <w:marRight w:val="0"/>
          <w:marTop w:val="0"/>
          <w:marBottom w:val="0"/>
          <w:divBdr>
            <w:top w:val="none" w:sz="0" w:space="0" w:color="auto"/>
            <w:left w:val="none" w:sz="0" w:space="0" w:color="auto"/>
            <w:bottom w:val="none" w:sz="0" w:space="0" w:color="auto"/>
            <w:right w:val="none" w:sz="0" w:space="0" w:color="auto"/>
          </w:divBdr>
        </w:div>
      </w:divsChild>
    </w:div>
    <w:div w:id="712385165">
      <w:bodyDiv w:val="1"/>
      <w:marLeft w:val="0"/>
      <w:marRight w:val="0"/>
      <w:marTop w:val="0"/>
      <w:marBottom w:val="0"/>
      <w:divBdr>
        <w:top w:val="none" w:sz="0" w:space="0" w:color="auto"/>
        <w:left w:val="none" w:sz="0" w:space="0" w:color="auto"/>
        <w:bottom w:val="none" w:sz="0" w:space="0" w:color="auto"/>
        <w:right w:val="none" w:sz="0" w:space="0" w:color="auto"/>
      </w:divBdr>
      <w:divsChild>
        <w:div w:id="2126074633">
          <w:marLeft w:val="0"/>
          <w:marRight w:val="0"/>
          <w:marTop w:val="0"/>
          <w:marBottom w:val="0"/>
          <w:divBdr>
            <w:top w:val="none" w:sz="0" w:space="0" w:color="auto"/>
            <w:left w:val="none" w:sz="0" w:space="0" w:color="auto"/>
            <w:bottom w:val="none" w:sz="0" w:space="0" w:color="auto"/>
            <w:right w:val="none" w:sz="0" w:space="0" w:color="auto"/>
          </w:divBdr>
        </w:div>
      </w:divsChild>
    </w:div>
    <w:div w:id="721053570">
      <w:bodyDiv w:val="1"/>
      <w:marLeft w:val="0"/>
      <w:marRight w:val="0"/>
      <w:marTop w:val="0"/>
      <w:marBottom w:val="0"/>
      <w:divBdr>
        <w:top w:val="none" w:sz="0" w:space="0" w:color="auto"/>
        <w:left w:val="none" w:sz="0" w:space="0" w:color="auto"/>
        <w:bottom w:val="none" w:sz="0" w:space="0" w:color="auto"/>
        <w:right w:val="none" w:sz="0" w:space="0" w:color="auto"/>
      </w:divBdr>
    </w:div>
    <w:div w:id="742605856">
      <w:bodyDiv w:val="1"/>
      <w:marLeft w:val="0"/>
      <w:marRight w:val="0"/>
      <w:marTop w:val="0"/>
      <w:marBottom w:val="0"/>
      <w:divBdr>
        <w:top w:val="none" w:sz="0" w:space="0" w:color="auto"/>
        <w:left w:val="none" w:sz="0" w:space="0" w:color="auto"/>
        <w:bottom w:val="none" w:sz="0" w:space="0" w:color="auto"/>
        <w:right w:val="none" w:sz="0" w:space="0" w:color="auto"/>
      </w:divBdr>
      <w:divsChild>
        <w:div w:id="1334724834">
          <w:marLeft w:val="0"/>
          <w:marRight w:val="0"/>
          <w:marTop w:val="0"/>
          <w:marBottom w:val="0"/>
          <w:divBdr>
            <w:top w:val="none" w:sz="0" w:space="0" w:color="auto"/>
            <w:left w:val="none" w:sz="0" w:space="0" w:color="auto"/>
            <w:bottom w:val="none" w:sz="0" w:space="0" w:color="auto"/>
            <w:right w:val="none" w:sz="0" w:space="0" w:color="auto"/>
          </w:divBdr>
        </w:div>
      </w:divsChild>
    </w:div>
    <w:div w:id="751584308">
      <w:bodyDiv w:val="1"/>
      <w:marLeft w:val="0"/>
      <w:marRight w:val="0"/>
      <w:marTop w:val="0"/>
      <w:marBottom w:val="0"/>
      <w:divBdr>
        <w:top w:val="none" w:sz="0" w:space="0" w:color="auto"/>
        <w:left w:val="none" w:sz="0" w:space="0" w:color="auto"/>
        <w:bottom w:val="none" w:sz="0" w:space="0" w:color="auto"/>
        <w:right w:val="none" w:sz="0" w:space="0" w:color="auto"/>
      </w:divBdr>
    </w:div>
    <w:div w:id="771626164">
      <w:bodyDiv w:val="1"/>
      <w:marLeft w:val="0"/>
      <w:marRight w:val="0"/>
      <w:marTop w:val="0"/>
      <w:marBottom w:val="0"/>
      <w:divBdr>
        <w:top w:val="none" w:sz="0" w:space="0" w:color="auto"/>
        <w:left w:val="none" w:sz="0" w:space="0" w:color="auto"/>
        <w:bottom w:val="none" w:sz="0" w:space="0" w:color="auto"/>
        <w:right w:val="none" w:sz="0" w:space="0" w:color="auto"/>
      </w:divBdr>
    </w:div>
    <w:div w:id="834077542">
      <w:bodyDiv w:val="1"/>
      <w:marLeft w:val="0"/>
      <w:marRight w:val="0"/>
      <w:marTop w:val="0"/>
      <w:marBottom w:val="0"/>
      <w:divBdr>
        <w:top w:val="none" w:sz="0" w:space="0" w:color="auto"/>
        <w:left w:val="none" w:sz="0" w:space="0" w:color="auto"/>
        <w:bottom w:val="none" w:sz="0" w:space="0" w:color="auto"/>
        <w:right w:val="none" w:sz="0" w:space="0" w:color="auto"/>
      </w:divBdr>
      <w:divsChild>
        <w:div w:id="1026256174">
          <w:marLeft w:val="0"/>
          <w:marRight w:val="0"/>
          <w:marTop w:val="0"/>
          <w:marBottom w:val="0"/>
          <w:divBdr>
            <w:top w:val="none" w:sz="0" w:space="0" w:color="auto"/>
            <w:left w:val="none" w:sz="0" w:space="0" w:color="auto"/>
            <w:bottom w:val="none" w:sz="0" w:space="0" w:color="auto"/>
            <w:right w:val="none" w:sz="0" w:space="0" w:color="auto"/>
          </w:divBdr>
        </w:div>
      </w:divsChild>
    </w:div>
    <w:div w:id="839462991">
      <w:bodyDiv w:val="1"/>
      <w:marLeft w:val="0"/>
      <w:marRight w:val="0"/>
      <w:marTop w:val="0"/>
      <w:marBottom w:val="0"/>
      <w:divBdr>
        <w:top w:val="none" w:sz="0" w:space="0" w:color="auto"/>
        <w:left w:val="none" w:sz="0" w:space="0" w:color="auto"/>
        <w:bottom w:val="none" w:sz="0" w:space="0" w:color="auto"/>
        <w:right w:val="none" w:sz="0" w:space="0" w:color="auto"/>
      </w:divBdr>
    </w:div>
    <w:div w:id="851646838">
      <w:bodyDiv w:val="1"/>
      <w:marLeft w:val="0"/>
      <w:marRight w:val="0"/>
      <w:marTop w:val="0"/>
      <w:marBottom w:val="0"/>
      <w:divBdr>
        <w:top w:val="none" w:sz="0" w:space="0" w:color="auto"/>
        <w:left w:val="none" w:sz="0" w:space="0" w:color="auto"/>
        <w:bottom w:val="none" w:sz="0" w:space="0" w:color="auto"/>
        <w:right w:val="none" w:sz="0" w:space="0" w:color="auto"/>
      </w:divBdr>
      <w:divsChild>
        <w:div w:id="1273589325">
          <w:marLeft w:val="0"/>
          <w:marRight w:val="0"/>
          <w:marTop w:val="0"/>
          <w:marBottom w:val="0"/>
          <w:divBdr>
            <w:top w:val="none" w:sz="0" w:space="0" w:color="auto"/>
            <w:left w:val="none" w:sz="0" w:space="0" w:color="auto"/>
            <w:bottom w:val="none" w:sz="0" w:space="0" w:color="auto"/>
            <w:right w:val="none" w:sz="0" w:space="0" w:color="auto"/>
          </w:divBdr>
        </w:div>
      </w:divsChild>
    </w:div>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891112599">
      <w:bodyDiv w:val="1"/>
      <w:marLeft w:val="0"/>
      <w:marRight w:val="0"/>
      <w:marTop w:val="0"/>
      <w:marBottom w:val="0"/>
      <w:divBdr>
        <w:top w:val="none" w:sz="0" w:space="0" w:color="auto"/>
        <w:left w:val="none" w:sz="0" w:space="0" w:color="auto"/>
        <w:bottom w:val="none" w:sz="0" w:space="0" w:color="auto"/>
        <w:right w:val="none" w:sz="0" w:space="0" w:color="auto"/>
      </w:divBdr>
    </w:div>
    <w:div w:id="952201288">
      <w:bodyDiv w:val="1"/>
      <w:marLeft w:val="0"/>
      <w:marRight w:val="0"/>
      <w:marTop w:val="0"/>
      <w:marBottom w:val="0"/>
      <w:divBdr>
        <w:top w:val="none" w:sz="0" w:space="0" w:color="auto"/>
        <w:left w:val="none" w:sz="0" w:space="0" w:color="auto"/>
        <w:bottom w:val="none" w:sz="0" w:space="0" w:color="auto"/>
        <w:right w:val="none" w:sz="0" w:space="0" w:color="auto"/>
      </w:divBdr>
      <w:divsChild>
        <w:div w:id="829567321">
          <w:marLeft w:val="0"/>
          <w:marRight w:val="0"/>
          <w:marTop w:val="0"/>
          <w:marBottom w:val="0"/>
          <w:divBdr>
            <w:top w:val="none" w:sz="0" w:space="0" w:color="auto"/>
            <w:left w:val="none" w:sz="0" w:space="0" w:color="auto"/>
            <w:bottom w:val="none" w:sz="0" w:space="0" w:color="auto"/>
            <w:right w:val="none" w:sz="0" w:space="0" w:color="auto"/>
          </w:divBdr>
        </w:div>
      </w:divsChild>
    </w:div>
    <w:div w:id="1013873035">
      <w:bodyDiv w:val="1"/>
      <w:marLeft w:val="0"/>
      <w:marRight w:val="0"/>
      <w:marTop w:val="0"/>
      <w:marBottom w:val="0"/>
      <w:divBdr>
        <w:top w:val="none" w:sz="0" w:space="0" w:color="auto"/>
        <w:left w:val="none" w:sz="0" w:space="0" w:color="auto"/>
        <w:bottom w:val="none" w:sz="0" w:space="0" w:color="auto"/>
        <w:right w:val="none" w:sz="0" w:space="0" w:color="auto"/>
      </w:divBdr>
    </w:div>
    <w:div w:id="1041445316">
      <w:bodyDiv w:val="1"/>
      <w:marLeft w:val="0"/>
      <w:marRight w:val="0"/>
      <w:marTop w:val="0"/>
      <w:marBottom w:val="0"/>
      <w:divBdr>
        <w:top w:val="none" w:sz="0" w:space="0" w:color="auto"/>
        <w:left w:val="none" w:sz="0" w:space="0" w:color="auto"/>
        <w:bottom w:val="none" w:sz="0" w:space="0" w:color="auto"/>
        <w:right w:val="none" w:sz="0" w:space="0" w:color="auto"/>
      </w:divBdr>
    </w:div>
    <w:div w:id="1044910523">
      <w:bodyDiv w:val="1"/>
      <w:marLeft w:val="0"/>
      <w:marRight w:val="0"/>
      <w:marTop w:val="0"/>
      <w:marBottom w:val="0"/>
      <w:divBdr>
        <w:top w:val="none" w:sz="0" w:space="0" w:color="auto"/>
        <w:left w:val="none" w:sz="0" w:space="0" w:color="auto"/>
        <w:bottom w:val="none" w:sz="0" w:space="0" w:color="auto"/>
        <w:right w:val="none" w:sz="0" w:space="0" w:color="auto"/>
      </w:divBdr>
      <w:divsChild>
        <w:div w:id="631599417">
          <w:marLeft w:val="0"/>
          <w:marRight w:val="0"/>
          <w:marTop w:val="0"/>
          <w:marBottom w:val="0"/>
          <w:divBdr>
            <w:top w:val="none" w:sz="0" w:space="0" w:color="auto"/>
            <w:left w:val="none" w:sz="0" w:space="0" w:color="auto"/>
            <w:bottom w:val="none" w:sz="0" w:space="0" w:color="auto"/>
            <w:right w:val="none" w:sz="0" w:space="0" w:color="auto"/>
          </w:divBdr>
        </w:div>
      </w:divsChild>
    </w:div>
    <w:div w:id="1048645616">
      <w:bodyDiv w:val="1"/>
      <w:marLeft w:val="0"/>
      <w:marRight w:val="0"/>
      <w:marTop w:val="0"/>
      <w:marBottom w:val="0"/>
      <w:divBdr>
        <w:top w:val="none" w:sz="0" w:space="0" w:color="auto"/>
        <w:left w:val="none" w:sz="0" w:space="0" w:color="auto"/>
        <w:bottom w:val="none" w:sz="0" w:space="0" w:color="auto"/>
        <w:right w:val="none" w:sz="0" w:space="0" w:color="auto"/>
      </w:divBdr>
    </w:div>
    <w:div w:id="1165513691">
      <w:bodyDiv w:val="1"/>
      <w:marLeft w:val="0"/>
      <w:marRight w:val="0"/>
      <w:marTop w:val="0"/>
      <w:marBottom w:val="0"/>
      <w:divBdr>
        <w:top w:val="none" w:sz="0" w:space="0" w:color="auto"/>
        <w:left w:val="none" w:sz="0" w:space="0" w:color="auto"/>
        <w:bottom w:val="none" w:sz="0" w:space="0" w:color="auto"/>
        <w:right w:val="none" w:sz="0" w:space="0" w:color="auto"/>
      </w:divBdr>
      <w:divsChild>
        <w:div w:id="709956121">
          <w:marLeft w:val="0"/>
          <w:marRight w:val="0"/>
          <w:marTop w:val="0"/>
          <w:marBottom w:val="0"/>
          <w:divBdr>
            <w:top w:val="none" w:sz="0" w:space="0" w:color="auto"/>
            <w:left w:val="none" w:sz="0" w:space="0" w:color="auto"/>
            <w:bottom w:val="none" w:sz="0" w:space="0" w:color="auto"/>
            <w:right w:val="none" w:sz="0" w:space="0" w:color="auto"/>
          </w:divBdr>
        </w:div>
      </w:divsChild>
    </w:div>
    <w:div w:id="1172528229">
      <w:bodyDiv w:val="1"/>
      <w:marLeft w:val="0"/>
      <w:marRight w:val="0"/>
      <w:marTop w:val="0"/>
      <w:marBottom w:val="0"/>
      <w:divBdr>
        <w:top w:val="none" w:sz="0" w:space="0" w:color="auto"/>
        <w:left w:val="none" w:sz="0" w:space="0" w:color="auto"/>
        <w:bottom w:val="none" w:sz="0" w:space="0" w:color="auto"/>
        <w:right w:val="none" w:sz="0" w:space="0" w:color="auto"/>
      </w:divBdr>
    </w:div>
    <w:div w:id="1182473810">
      <w:bodyDiv w:val="1"/>
      <w:marLeft w:val="0"/>
      <w:marRight w:val="0"/>
      <w:marTop w:val="0"/>
      <w:marBottom w:val="0"/>
      <w:divBdr>
        <w:top w:val="none" w:sz="0" w:space="0" w:color="auto"/>
        <w:left w:val="none" w:sz="0" w:space="0" w:color="auto"/>
        <w:bottom w:val="none" w:sz="0" w:space="0" w:color="auto"/>
        <w:right w:val="none" w:sz="0" w:space="0" w:color="auto"/>
      </w:divBdr>
    </w:div>
    <w:div w:id="1182891975">
      <w:bodyDiv w:val="1"/>
      <w:marLeft w:val="0"/>
      <w:marRight w:val="0"/>
      <w:marTop w:val="0"/>
      <w:marBottom w:val="0"/>
      <w:divBdr>
        <w:top w:val="none" w:sz="0" w:space="0" w:color="auto"/>
        <w:left w:val="none" w:sz="0" w:space="0" w:color="auto"/>
        <w:bottom w:val="none" w:sz="0" w:space="0" w:color="auto"/>
        <w:right w:val="none" w:sz="0" w:space="0" w:color="auto"/>
      </w:divBdr>
    </w:div>
    <w:div w:id="1243445927">
      <w:bodyDiv w:val="1"/>
      <w:marLeft w:val="0"/>
      <w:marRight w:val="0"/>
      <w:marTop w:val="0"/>
      <w:marBottom w:val="0"/>
      <w:divBdr>
        <w:top w:val="none" w:sz="0" w:space="0" w:color="auto"/>
        <w:left w:val="none" w:sz="0" w:space="0" w:color="auto"/>
        <w:bottom w:val="none" w:sz="0" w:space="0" w:color="auto"/>
        <w:right w:val="none" w:sz="0" w:space="0" w:color="auto"/>
      </w:divBdr>
      <w:divsChild>
        <w:div w:id="170680122">
          <w:marLeft w:val="0"/>
          <w:marRight w:val="0"/>
          <w:marTop w:val="0"/>
          <w:marBottom w:val="0"/>
          <w:divBdr>
            <w:top w:val="none" w:sz="0" w:space="0" w:color="auto"/>
            <w:left w:val="none" w:sz="0" w:space="0" w:color="auto"/>
            <w:bottom w:val="none" w:sz="0" w:space="0" w:color="auto"/>
            <w:right w:val="none" w:sz="0" w:space="0" w:color="auto"/>
          </w:divBdr>
        </w:div>
      </w:divsChild>
    </w:div>
    <w:div w:id="1269191261">
      <w:bodyDiv w:val="1"/>
      <w:marLeft w:val="0"/>
      <w:marRight w:val="0"/>
      <w:marTop w:val="0"/>
      <w:marBottom w:val="0"/>
      <w:divBdr>
        <w:top w:val="none" w:sz="0" w:space="0" w:color="auto"/>
        <w:left w:val="none" w:sz="0" w:space="0" w:color="auto"/>
        <w:bottom w:val="none" w:sz="0" w:space="0" w:color="auto"/>
        <w:right w:val="none" w:sz="0" w:space="0" w:color="auto"/>
      </w:divBdr>
      <w:divsChild>
        <w:div w:id="1769426891">
          <w:marLeft w:val="0"/>
          <w:marRight w:val="0"/>
          <w:marTop w:val="0"/>
          <w:marBottom w:val="0"/>
          <w:divBdr>
            <w:top w:val="none" w:sz="0" w:space="0" w:color="auto"/>
            <w:left w:val="none" w:sz="0" w:space="0" w:color="auto"/>
            <w:bottom w:val="none" w:sz="0" w:space="0" w:color="auto"/>
            <w:right w:val="none" w:sz="0" w:space="0" w:color="auto"/>
          </w:divBdr>
          <w:divsChild>
            <w:div w:id="411590545">
              <w:marLeft w:val="0"/>
              <w:marRight w:val="0"/>
              <w:marTop w:val="0"/>
              <w:marBottom w:val="0"/>
              <w:divBdr>
                <w:top w:val="none" w:sz="0" w:space="0" w:color="auto"/>
                <w:left w:val="none" w:sz="0" w:space="0" w:color="auto"/>
                <w:bottom w:val="none" w:sz="0" w:space="0" w:color="auto"/>
                <w:right w:val="none" w:sz="0" w:space="0" w:color="auto"/>
              </w:divBdr>
              <w:divsChild>
                <w:div w:id="1215115598">
                  <w:marLeft w:val="0"/>
                  <w:marRight w:val="0"/>
                  <w:marTop w:val="0"/>
                  <w:marBottom w:val="0"/>
                  <w:divBdr>
                    <w:top w:val="none" w:sz="0" w:space="0" w:color="auto"/>
                    <w:left w:val="none" w:sz="0" w:space="0" w:color="auto"/>
                    <w:bottom w:val="none" w:sz="0" w:space="0" w:color="auto"/>
                    <w:right w:val="none" w:sz="0" w:space="0" w:color="auto"/>
                  </w:divBdr>
                  <w:divsChild>
                    <w:div w:id="552692862">
                      <w:marLeft w:val="0"/>
                      <w:marRight w:val="0"/>
                      <w:marTop w:val="0"/>
                      <w:marBottom w:val="0"/>
                      <w:divBdr>
                        <w:top w:val="none" w:sz="0" w:space="0" w:color="auto"/>
                        <w:left w:val="none" w:sz="0" w:space="0" w:color="auto"/>
                        <w:bottom w:val="none" w:sz="0" w:space="0" w:color="auto"/>
                        <w:right w:val="none" w:sz="0" w:space="0" w:color="auto"/>
                      </w:divBdr>
                      <w:divsChild>
                        <w:div w:id="1816754135">
                          <w:marLeft w:val="0"/>
                          <w:marRight w:val="0"/>
                          <w:marTop w:val="0"/>
                          <w:marBottom w:val="0"/>
                          <w:divBdr>
                            <w:top w:val="none" w:sz="0" w:space="0" w:color="auto"/>
                            <w:left w:val="none" w:sz="0" w:space="0" w:color="auto"/>
                            <w:bottom w:val="none" w:sz="0" w:space="0" w:color="auto"/>
                            <w:right w:val="none" w:sz="0" w:space="0" w:color="auto"/>
                          </w:divBdr>
                          <w:divsChild>
                            <w:div w:id="88179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176702">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350378510">
      <w:bodyDiv w:val="1"/>
      <w:marLeft w:val="0"/>
      <w:marRight w:val="0"/>
      <w:marTop w:val="0"/>
      <w:marBottom w:val="0"/>
      <w:divBdr>
        <w:top w:val="none" w:sz="0" w:space="0" w:color="auto"/>
        <w:left w:val="none" w:sz="0" w:space="0" w:color="auto"/>
        <w:bottom w:val="none" w:sz="0" w:space="0" w:color="auto"/>
        <w:right w:val="none" w:sz="0" w:space="0" w:color="auto"/>
      </w:divBdr>
    </w:div>
    <w:div w:id="1655916206">
      <w:bodyDiv w:val="1"/>
      <w:marLeft w:val="0"/>
      <w:marRight w:val="0"/>
      <w:marTop w:val="0"/>
      <w:marBottom w:val="0"/>
      <w:divBdr>
        <w:top w:val="none" w:sz="0" w:space="0" w:color="auto"/>
        <w:left w:val="none" w:sz="0" w:space="0" w:color="auto"/>
        <w:bottom w:val="none" w:sz="0" w:space="0" w:color="auto"/>
        <w:right w:val="none" w:sz="0" w:space="0" w:color="auto"/>
      </w:divBdr>
    </w:div>
    <w:div w:id="1735154580">
      <w:bodyDiv w:val="1"/>
      <w:marLeft w:val="0"/>
      <w:marRight w:val="0"/>
      <w:marTop w:val="0"/>
      <w:marBottom w:val="0"/>
      <w:divBdr>
        <w:top w:val="none" w:sz="0" w:space="0" w:color="auto"/>
        <w:left w:val="none" w:sz="0" w:space="0" w:color="auto"/>
        <w:bottom w:val="none" w:sz="0" w:space="0" w:color="auto"/>
        <w:right w:val="none" w:sz="0" w:space="0" w:color="auto"/>
      </w:divBdr>
      <w:divsChild>
        <w:div w:id="216550681">
          <w:marLeft w:val="0"/>
          <w:marRight w:val="0"/>
          <w:marTop w:val="0"/>
          <w:marBottom w:val="0"/>
          <w:divBdr>
            <w:top w:val="none" w:sz="0" w:space="0" w:color="auto"/>
            <w:left w:val="none" w:sz="0" w:space="0" w:color="auto"/>
            <w:bottom w:val="none" w:sz="0" w:space="0" w:color="auto"/>
            <w:right w:val="none" w:sz="0" w:space="0" w:color="auto"/>
          </w:divBdr>
        </w:div>
      </w:divsChild>
    </w:div>
    <w:div w:id="1741323929">
      <w:bodyDiv w:val="1"/>
      <w:marLeft w:val="0"/>
      <w:marRight w:val="0"/>
      <w:marTop w:val="0"/>
      <w:marBottom w:val="0"/>
      <w:divBdr>
        <w:top w:val="none" w:sz="0" w:space="0" w:color="auto"/>
        <w:left w:val="none" w:sz="0" w:space="0" w:color="auto"/>
        <w:bottom w:val="none" w:sz="0" w:space="0" w:color="auto"/>
        <w:right w:val="none" w:sz="0" w:space="0" w:color="auto"/>
      </w:divBdr>
    </w:div>
    <w:div w:id="1746293124">
      <w:bodyDiv w:val="1"/>
      <w:marLeft w:val="0"/>
      <w:marRight w:val="0"/>
      <w:marTop w:val="0"/>
      <w:marBottom w:val="0"/>
      <w:divBdr>
        <w:top w:val="none" w:sz="0" w:space="0" w:color="auto"/>
        <w:left w:val="none" w:sz="0" w:space="0" w:color="auto"/>
        <w:bottom w:val="none" w:sz="0" w:space="0" w:color="auto"/>
        <w:right w:val="none" w:sz="0" w:space="0" w:color="auto"/>
      </w:divBdr>
    </w:div>
    <w:div w:id="1761639489">
      <w:bodyDiv w:val="1"/>
      <w:marLeft w:val="0"/>
      <w:marRight w:val="0"/>
      <w:marTop w:val="0"/>
      <w:marBottom w:val="0"/>
      <w:divBdr>
        <w:top w:val="none" w:sz="0" w:space="0" w:color="auto"/>
        <w:left w:val="none" w:sz="0" w:space="0" w:color="auto"/>
        <w:bottom w:val="none" w:sz="0" w:space="0" w:color="auto"/>
        <w:right w:val="none" w:sz="0" w:space="0" w:color="auto"/>
      </w:divBdr>
    </w:div>
    <w:div w:id="1768228568">
      <w:bodyDiv w:val="1"/>
      <w:marLeft w:val="0"/>
      <w:marRight w:val="0"/>
      <w:marTop w:val="0"/>
      <w:marBottom w:val="0"/>
      <w:divBdr>
        <w:top w:val="none" w:sz="0" w:space="0" w:color="auto"/>
        <w:left w:val="none" w:sz="0" w:space="0" w:color="auto"/>
        <w:bottom w:val="none" w:sz="0" w:space="0" w:color="auto"/>
        <w:right w:val="none" w:sz="0" w:space="0" w:color="auto"/>
      </w:divBdr>
    </w:div>
    <w:div w:id="1793092402">
      <w:bodyDiv w:val="1"/>
      <w:marLeft w:val="0"/>
      <w:marRight w:val="0"/>
      <w:marTop w:val="0"/>
      <w:marBottom w:val="0"/>
      <w:divBdr>
        <w:top w:val="none" w:sz="0" w:space="0" w:color="auto"/>
        <w:left w:val="none" w:sz="0" w:space="0" w:color="auto"/>
        <w:bottom w:val="none" w:sz="0" w:space="0" w:color="auto"/>
        <w:right w:val="none" w:sz="0" w:space="0" w:color="auto"/>
      </w:divBdr>
    </w:div>
    <w:div w:id="1817186401">
      <w:bodyDiv w:val="1"/>
      <w:marLeft w:val="0"/>
      <w:marRight w:val="0"/>
      <w:marTop w:val="0"/>
      <w:marBottom w:val="0"/>
      <w:divBdr>
        <w:top w:val="none" w:sz="0" w:space="0" w:color="auto"/>
        <w:left w:val="none" w:sz="0" w:space="0" w:color="auto"/>
        <w:bottom w:val="none" w:sz="0" w:space="0" w:color="auto"/>
        <w:right w:val="none" w:sz="0" w:space="0" w:color="auto"/>
      </w:divBdr>
      <w:divsChild>
        <w:div w:id="114718654">
          <w:marLeft w:val="0"/>
          <w:marRight w:val="0"/>
          <w:marTop w:val="0"/>
          <w:marBottom w:val="0"/>
          <w:divBdr>
            <w:top w:val="none" w:sz="0" w:space="0" w:color="auto"/>
            <w:left w:val="none" w:sz="0" w:space="0" w:color="auto"/>
            <w:bottom w:val="none" w:sz="0" w:space="0" w:color="auto"/>
            <w:right w:val="none" w:sz="0" w:space="0" w:color="auto"/>
          </w:divBdr>
        </w:div>
      </w:divsChild>
    </w:div>
    <w:div w:id="1869248749">
      <w:bodyDiv w:val="1"/>
      <w:marLeft w:val="0"/>
      <w:marRight w:val="0"/>
      <w:marTop w:val="0"/>
      <w:marBottom w:val="0"/>
      <w:divBdr>
        <w:top w:val="none" w:sz="0" w:space="0" w:color="auto"/>
        <w:left w:val="none" w:sz="0" w:space="0" w:color="auto"/>
        <w:bottom w:val="none" w:sz="0" w:space="0" w:color="auto"/>
        <w:right w:val="none" w:sz="0" w:space="0" w:color="auto"/>
      </w:divBdr>
      <w:divsChild>
        <w:div w:id="566261608">
          <w:marLeft w:val="0"/>
          <w:marRight w:val="0"/>
          <w:marTop w:val="0"/>
          <w:marBottom w:val="0"/>
          <w:divBdr>
            <w:top w:val="none" w:sz="0" w:space="0" w:color="auto"/>
            <w:left w:val="none" w:sz="0" w:space="0" w:color="auto"/>
            <w:bottom w:val="none" w:sz="0" w:space="0" w:color="auto"/>
            <w:right w:val="none" w:sz="0" w:space="0" w:color="auto"/>
          </w:divBdr>
        </w:div>
      </w:divsChild>
    </w:div>
    <w:div w:id="1870071977">
      <w:bodyDiv w:val="1"/>
      <w:marLeft w:val="0"/>
      <w:marRight w:val="0"/>
      <w:marTop w:val="0"/>
      <w:marBottom w:val="0"/>
      <w:divBdr>
        <w:top w:val="none" w:sz="0" w:space="0" w:color="auto"/>
        <w:left w:val="none" w:sz="0" w:space="0" w:color="auto"/>
        <w:bottom w:val="none" w:sz="0" w:space="0" w:color="auto"/>
        <w:right w:val="none" w:sz="0" w:space="0" w:color="auto"/>
      </w:divBdr>
      <w:divsChild>
        <w:div w:id="1107458720">
          <w:marLeft w:val="0"/>
          <w:marRight w:val="0"/>
          <w:marTop w:val="0"/>
          <w:marBottom w:val="0"/>
          <w:divBdr>
            <w:top w:val="none" w:sz="0" w:space="0" w:color="auto"/>
            <w:left w:val="none" w:sz="0" w:space="0" w:color="auto"/>
            <w:bottom w:val="none" w:sz="0" w:space="0" w:color="auto"/>
            <w:right w:val="none" w:sz="0" w:space="0" w:color="auto"/>
          </w:divBdr>
        </w:div>
      </w:divsChild>
    </w:div>
    <w:div w:id="1884097535">
      <w:bodyDiv w:val="1"/>
      <w:marLeft w:val="0"/>
      <w:marRight w:val="0"/>
      <w:marTop w:val="0"/>
      <w:marBottom w:val="0"/>
      <w:divBdr>
        <w:top w:val="none" w:sz="0" w:space="0" w:color="auto"/>
        <w:left w:val="none" w:sz="0" w:space="0" w:color="auto"/>
        <w:bottom w:val="none" w:sz="0" w:space="0" w:color="auto"/>
        <w:right w:val="none" w:sz="0" w:space="0" w:color="auto"/>
      </w:divBdr>
    </w:div>
    <w:div w:id="1914198413">
      <w:bodyDiv w:val="1"/>
      <w:marLeft w:val="0"/>
      <w:marRight w:val="0"/>
      <w:marTop w:val="0"/>
      <w:marBottom w:val="0"/>
      <w:divBdr>
        <w:top w:val="none" w:sz="0" w:space="0" w:color="auto"/>
        <w:left w:val="none" w:sz="0" w:space="0" w:color="auto"/>
        <w:bottom w:val="none" w:sz="0" w:space="0" w:color="auto"/>
        <w:right w:val="none" w:sz="0" w:space="0" w:color="auto"/>
      </w:divBdr>
      <w:divsChild>
        <w:div w:id="1915891481">
          <w:marLeft w:val="0"/>
          <w:marRight w:val="0"/>
          <w:marTop w:val="0"/>
          <w:marBottom w:val="0"/>
          <w:divBdr>
            <w:top w:val="none" w:sz="0" w:space="0" w:color="auto"/>
            <w:left w:val="none" w:sz="0" w:space="0" w:color="auto"/>
            <w:bottom w:val="none" w:sz="0" w:space="0" w:color="auto"/>
            <w:right w:val="none" w:sz="0" w:space="0" w:color="auto"/>
          </w:divBdr>
        </w:div>
      </w:divsChild>
    </w:div>
    <w:div w:id="1924214269">
      <w:bodyDiv w:val="1"/>
      <w:marLeft w:val="0"/>
      <w:marRight w:val="0"/>
      <w:marTop w:val="0"/>
      <w:marBottom w:val="0"/>
      <w:divBdr>
        <w:top w:val="none" w:sz="0" w:space="0" w:color="auto"/>
        <w:left w:val="none" w:sz="0" w:space="0" w:color="auto"/>
        <w:bottom w:val="none" w:sz="0" w:space="0" w:color="auto"/>
        <w:right w:val="none" w:sz="0" w:space="0" w:color="auto"/>
      </w:divBdr>
      <w:divsChild>
        <w:div w:id="1825195292">
          <w:marLeft w:val="0"/>
          <w:marRight w:val="0"/>
          <w:marTop w:val="0"/>
          <w:marBottom w:val="0"/>
          <w:divBdr>
            <w:top w:val="none" w:sz="0" w:space="0" w:color="auto"/>
            <w:left w:val="none" w:sz="0" w:space="0" w:color="auto"/>
            <w:bottom w:val="none" w:sz="0" w:space="0" w:color="auto"/>
            <w:right w:val="none" w:sz="0" w:space="0" w:color="auto"/>
          </w:divBdr>
          <w:divsChild>
            <w:div w:id="1320384286">
              <w:marLeft w:val="0"/>
              <w:marRight w:val="0"/>
              <w:marTop w:val="0"/>
              <w:marBottom w:val="0"/>
              <w:divBdr>
                <w:top w:val="none" w:sz="0" w:space="0" w:color="auto"/>
                <w:left w:val="none" w:sz="0" w:space="0" w:color="auto"/>
                <w:bottom w:val="none" w:sz="0" w:space="0" w:color="auto"/>
                <w:right w:val="none" w:sz="0" w:space="0" w:color="auto"/>
              </w:divBdr>
              <w:divsChild>
                <w:div w:id="877933984">
                  <w:marLeft w:val="0"/>
                  <w:marRight w:val="0"/>
                  <w:marTop w:val="0"/>
                  <w:marBottom w:val="0"/>
                  <w:divBdr>
                    <w:top w:val="none" w:sz="0" w:space="0" w:color="auto"/>
                    <w:left w:val="none" w:sz="0" w:space="0" w:color="auto"/>
                    <w:bottom w:val="none" w:sz="0" w:space="0" w:color="auto"/>
                    <w:right w:val="none" w:sz="0" w:space="0" w:color="auto"/>
                  </w:divBdr>
                  <w:divsChild>
                    <w:div w:id="260334327">
                      <w:marLeft w:val="0"/>
                      <w:marRight w:val="0"/>
                      <w:marTop w:val="0"/>
                      <w:marBottom w:val="0"/>
                      <w:divBdr>
                        <w:top w:val="none" w:sz="0" w:space="0" w:color="auto"/>
                        <w:left w:val="none" w:sz="0" w:space="0" w:color="auto"/>
                        <w:bottom w:val="none" w:sz="0" w:space="0" w:color="auto"/>
                        <w:right w:val="none" w:sz="0" w:space="0" w:color="auto"/>
                      </w:divBdr>
                      <w:divsChild>
                        <w:div w:id="32728665">
                          <w:marLeft w:val="0"/>
                          <w:marRight w:val="0"/>
                          <w:marTop w:val="0"/>
                          <w:marBottom w:val="0"/>
                          <w:divBdr>
                            <w:top w:val="none" w:sz="0" w:space="0" w:color="auto"/>
                            <w:left w:val="none" w:sz="0" w:space="0" w:color="auto"/>
                            <w:bottom w:val="none" w:sz="0" w:space="0" w:color="auto"/>
                            <w:right w:val="none" w:sz="0" w:space="0" w:color="auto"/>
                          </w:divBdr>
                          <w:divsChild>
                            <w:div w:id="14709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0313171">
      <w:bodyDiv w:val="1"/>
      <w:marLeft w:val="0"/>
      <w:marRight w:val="0"/>
      <w:marTop w:val="0"/>
      <w:marBottom w:val="0"/>
      <w:divBdr>
        <w:top w:val="none" w:sz="0" w:space="0" w:color="auto"/>
        <w:left w:val="none" w:sz="0" w:space="0" w:color="auto"/>
        <w:bottom w:val="none" w:sz="0" w:space="0" w:color="auto"/>
        <w:right w:val="none" w:sz="0" w:space="0" w:color="auto"/>
      </w:divBdr>
    </w:div>
    <w:div w:id="1959412141">
      <w:bodyDiv w:val="1"/>
      <w:marLeft w:val="0"/>
      <w:marRight w:val="0"/>
      <w:marTop w:val="0"/>
      <w:marBottom w:val="0"/>
      <w:divBdr>
        <w:top w:val="none" w:sz="0" w:space="0" w:color="auto"/>
        <w:left w:val="none" w:sz="0" w:space="0" w:color="auto"/>
        <w:bottom w:val="none" w:sz="0" w:space="0" w:color="auto"/>
        <w:right w:val="none" w:sz="0" w:space="0" w:color="auto"/>
      </w:divBdr>
      <w:divsChild>
        <w:div w:id="2056193034">
          <w:marLeft w:val="0"/>
          <w:marRight w:val="0"/>
          <w:marTop w:val="0"/>
          <w:marBottom w:val="0"/>
          <w:divBdr>
            <w:top w:val="none" w:sz="0" w:space="0" w:color="auto"/>
            <w:left w:val="none" w:sz="0" w:space="0" w:color="auto"/>
            <w:bottom w:val="none" w:sz="0" w:space="0" w:color="auto"/>
            <w:right w:val="none" w:sz="0" w:space="0" w:color="auto"/>
          </w:divBdr>
        </w:div>
      </w:divsChild>
    </w:div>
    <w:div w:id="1968974254">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 w:id="2048332394">
      <w:bodyDiv w:val="1"/>
      <w:marLeft w:val="0"/>
      <w:marRight w:val="0"/>
      <w:marTop w:val="0"/>
      <w:marBottom w:val="0"/>
      <w:divBdr>
        <w:top w:val="none" w:sz="0" w:space="0" w:color="auto"/>
        <w:left w:val="none" w:sz="0" w:space="0" w:color="auto"/>
        <w:bottom w:val="none" w:sz="0" w:space="0" w:color="auto"/>
        <w:right w:val="none" w:sz="0" w:space="0" w:color="auto"/>
      </w:divBdr>
    </w:div>
    <w:div w:id="2056654371">
      <w:bodyDiv w:val="1"/>
      <w:marLeft w:val="0"/>
      <w:marRight w:val="0"/>
      <w:marTop w:val="0"/>
      <w:marBottom w:val="0"/>
      <w:divBdr>
        <w:top w:val="none" w:sz="0" w:space="0" w:color="auto"/>
        <w:left w:val="none" w:sz="0" w:space="0" w:color="auto"/>
        <w:bottom w:val="none" w:sz="0" w:space="0" w:color="auto"/>
        <w:right w:val="none" w:sz="0" w:space="0" w:color="auto"/>
      </w:divBdr>
    </w:div>
    <w:div w:id="2118405006">
      <w:bodyDiv w:val="1"/>
      <w:marLeft w:val="0"/>
      <w:marRight w:val="0"/>
      <w:marTop w:val="0"/>
      <w:marBottom w:val="0"/>
      <w:divBdr>
        <w:top w:val="none" w:sz="0" w:space="0" w:color="auto"/>
        <w:left w:val="none" w:sz="0" w:space="0" w:color="auto"/>
        <w:bottom w:val="none" w:sz="0" w:space="0" w:color="auto"/>
        <w:right w:val="none" w:sz="0" w:space="0" w:color="auto"/>
      </w:divBdr>
    </w:div>
    <w:div w:id="2122215623">
      <w:bodyDiv w:val="1"/>
      <w:marLeft w:val="0"/>
      <w:marRight w:val="0"/>
      <w:marTop w:val="0"/>
      <w:marBottom w:val="0"/>
      <w:divBdr>
        <w:top w:val="none" w:sz="0" w:space="0" w:color="auto"/>
        <w:left w:val="none" w:sz="0" w:space="0" w:color="auto"/>
        <w:bottom w:val="none" w:sz="0" w:space="0" w:color="auto"/>
        <w:right w:val="none" w:sz="0" w:space="0" w:color="auto"/>
      </w:divBdr>
    </w:div>
    <w:div w:id="2126075241">
      <w:bodyDiv w:val="1"/>
      <w:marLeft w:val="0"/>
      <w:marRight w:val="0"/>
      <w:marTop w:val="0"/>
      <w:marBottom w:val="0"/>
      <w:divBdr>
        <w:top w:val="none" w:sz="0" w:space="0" w:color="auto"/>
        <w:left w:val="none" w:sz="0" w:space="0" w:color="auto"/>
        <w:bottom w:val="none" w:sz="0" w:space="0" w:color="auto"/>
        <w:right w:val="none" w:sz="0" w:space="0" w:color="auto"/>
      </w:divBdr>
      <w:divsChild>
        <w:div w:id="18452391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ngelglobal.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ENGEL-Pressemitteilung.dot</Template>
  <TotalTime>0</TotalTime>
  <Pages>4</Pages>
  <Words>753</Words>
  <Characters>4519</Characters>
  <Application>Microsoft Office Word</Application>
  <DocSecurity>0</DocSecurity>
  <Lines>173</Lines>
  <Paragraphs>92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Pressemitteilung</vt:lpstr>
    </vt:vector>
  </TitlesOfParts>
  <Company>ENGEL AUSTRIA GmbH</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Sterrer Anna</cp:lastModifiedBy>
  <cp:revision>6</cp:revision>
  <cp:lastPrinted>2023-03-28T08:52:00Z</cp:lastPrinted>
  <dcterms:created xsi:type="dcterms:W3CDTF">2026-05-08T07:30:00Z</dcterms:created>
  <dcterms:modified xsi:type="dcterms:W3CDTF">2026-05-11T07:10:00Z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750d715a4b0da80024c13da823fc52336a4bf83e5064adf1b3f8ecb6c7cddce5</vt:lpwstr>
  </property>
</Properties>
</file>